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85" w:rsidRDefault="007F2B85">
      <w:r>
        <w:t>Решение совета №43 от 21.11.2014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2985"/>
      </w:tblGrid>
      <w:tr w:rsidR="007F2B85" w:rsidRPr="007F2B85" w:rsidTr="007F2B85">
        <w:tc>
          <w:tcPr>
            <w:tcW w:w="676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0" w:name="_GoBack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 установлении  налога на имущество физических лиц на территории город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ского посе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ле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ния "</w:t>
            </w:r>
            <w:proofErr w:type="spellStart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Карым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ское</w:t>
            </w:r>
            <w:proofErr w:type="spellEnd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"</w:t>
            </w:r>
            <w:bookmarkEnd w:id="0"/>
          </w:p>
        </w:tc>
        <w:tc>
          <w:tcPr>
            <w:tcW w:w="298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</w:tr>
    </w:tbl>
    <w:p w:rsidR="007F2B85" w:rsidRPr="007F2B85" w:rsidRDefault="007F2B85" w:rsidP="007F2B85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   В связи с принятием Федерального закона № 284-ФЗ от 04.10.2014, в соответ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ствии со ст. 12 части первой Налогового кодекса РФ и главой 32 Налогового ко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декса РФ, руководствуясь статьями 8, 22, 24  Устава город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ского посе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ле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ния "</w:t>
      </w:r>
      <w:proofErr w:type="spellStart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рымское</w:t>
      </w:r>
      <w:proofErr w:type="spellEnd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",  Совет городского поселения  "</w:t>
      </w:r>
      <w:proofErr w:type="spellStart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Карымское</w:t>
      </w:r>
      <w:proofErr w:type="spellEnd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  </w:t>
      </w:r>
      <w:r w:rsidRPr="007F2B85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решил: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     Ввести на территории городского поселения "</w:t>
      </w:r>
      <w:proofErr w:type="spellStart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Карымское</w:t>
      </w:r>
      <w:proofErr w:type="spellEnd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 налог на имущество физических лиц.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     Установить налоговые ставки в отношении объектов налогообложения в разме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рах: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2640"/>
      </w:tblGrid>
      <w:tr w:rsidR="007F2B85" w:rsidRPr="007F2B85" w:rsidTr="007F2B85">
        <w:trPr>
          <w:trHeight w:val="330"/>
        </w:trPr>
        <w:tc>
          <w:tcPr>
            <w:tcW w:w="72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                                    Имущество</w:t>
            </w:r>
          </w:p>
        </w:tc>
        <w:tc>
          <w:tcPr>
            <w:tcW w:w="26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 Ставка</w:t>
            </w:r>
          </w:p>
        </w:tc>
      </w:tr>
      <w:tr w:rsidR="007F2B85" w:rsidRPr="007F2B85" w:rsidTr="007F2B85">
        <w:trPr>
          <w:trHeight w:val="3330"/>
        </w:trPr>
        <w:tc>
          <w:tcPr>
            <w:tcW w:w="72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Жилые дома; квартиры; комнаты; объекты незавершенно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го строи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тельства в случае, если проектируемым назначе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 xml:space="preserve">нием является жилой дом; единый недвижимый комплекс, в состав которого входит хотя бы одно жилое помещение (жилой дом); гаражи; </w:t>
            </w:r>
            <w:proofErr w:type="spellStart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машино</w:t>
            </w:r>
            <w:proofErr w:type="spellEnd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-место на парковке; хозяй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ственные строения, площадь каждого из которых не пре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вышает 50 квадратных метров и которые расположены на земельных участках, предоставленных для ведения лично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го подсобного, дачного хозяйства, огородничества, садо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водства или индивиду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ального жилищ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ного строи</w:t>
            </w: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softHyphen/>
              <w:t>тельства;</w:t>
            </w:r>
          </w:p>
        </w:tc>
        <w:tc>
          <w:tcPr>
            <w:tcW w:w="26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0,05 процента</w:t>
            </w:r>
          </w:p>
        </w:tc>
      </w:tr>
      <w:tr w:rsidR="007F2B85" w:rsidRPr="007F2B85" w:rsidTr="007F2B85">
        <w:trPr>
          <w:trHeight w:val="660"/>
        </w:trPr>
        <w:tc>
          <w:tcPr>
            <w:tcW w:w="72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Имущество, которое относится к торговым или офисным комплексам или стоимостью свыше 300 </w:t>
            </w:r>
            <w:proofErr w:type="spellStart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млн</w:t>
            </w:r>
            <w:proofErr w:type="gramStart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.р</w:t>
            </w:r>
            <w:proofErr w:type="gramEnd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уб</w:t>
            </w:r>
            <w:proofErr w:type="spellEnd"/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6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2,0 процента</w:t>
            </w:r>
          </w:p>
        </w:tc>
      </w:tr>
      <w:tr w:rsidR="007F2B85" w:rsidRPr="007F2B85" w:rsidTr="007F2B85">
        <w:trPr>
          <w:trHeight w:val="345"/>
        </w:trPr>
        <w:tc>
          <w:tcPr>
            <w:tcW w:w="72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Прочие объекты</w:t>
            </w:r>
          </w:p>
        </w:tc>
        <w:tc>
          <w:tcPr>
            <w:tcW w:w="264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7F2B85" w:rsidRPr="007F2B85" w:rsidRDefault="007F2B85" w:rsidP="007F2B85">
            <w:pPr>
              <w:spacing w:after="0" w:line="278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7F2B8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0,5 процента</w:t>
            </w:r>
          </w:p>
        </w:tc>
      </w:tr>
    </w:tbl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     Налоговая база по  налогу на имущество физических лиц определяется исходя из кадастровой стоимости объектов налогообложения.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     Налоговые льготы основания и порядок их применения, установить в соответствии со статьей 407 Налогового кодекса Российской Федерации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     Настоящее Решение вступает в силу с 1 января 2015 года. Со дня вступления в силу настоящего Решения признать утратившим силу: Решение Совета от 25.06.2013 № 33.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ind w:left="11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F2B85" w:rsidRPr="007F2B85" w:rsidRDefault="007F2B85" w:rsidP="007F2B85">
      <w:pPr>
        <w:shd w:val="clear" w:color="auto" w:fill="FFFFFF"/>
        <w:spacing w:after="0" w:line="27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     Настоящее Решение обнародовать на информационном стенде администрации городского поселения "</w:t>
      </w:r>
      <w:proofErr w:type="spellStart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Карымское</w:t>
      </w:r>
      <w:proofErr w:type="spellEnd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", опубликовать в газете "Красное знамя", на официальном сайте http://гпкарымское</w:t>
      </w:r>
      <w:proofErr w:type="gramStart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.к</w:t>
      </w:r>
      <w:proofErr w:type="gramEnd"/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арымск.забайкальскийкрай.рф/, напра</w:t>
      </w:r>
      <w:r w:rsidRPr="007F2B85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  <w:t>вить в Межрайонную ИФНС № 3 по Забайкальскому краю.</w:t>
      </w:r>
      <w:hyperlink r:id="rId5" w:history="1">
        <w:r w:rsidRPr="007F2B85">
          <w:rPr>
            <w:rFonts w:ascii="Arial" w:eastAsia="Times New Roman" w:hAnsi="Arial" w:cs="Arial"/>
            <w:color w:val="205891"/>
            <w:sz w:val="19"/>
            <w:szCs w:val="19"/>
            <w:u w:val="single"/>
            <w:lang w:eastAsia="ru-RU"/>
          </w:rPr>
          <w:t>/u/o_vvedenii_naloga_imushch_fl_na_2015_2.doc</w:t>
        </w:r>
      </w:hyperlink>
    </w:p>
    <w:p w:rsidR="00BD73CA" w:rsidRDefault="00BD73CA"/>
    <w:sectPr w:rsidR="00BD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85"/>
    <w:rsid w:val="007F2B85"/>
    <w:rsid w:val="00B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B85"/>
  </w:style>
  <w:style w:type="character" w:styleId="a4">
    <w:name w:val="Strong"/>
    <w:basedOn w:val="a0"/>
    <w:uiPriority w:val="22"/>
    <w:qFormat/>
    <w:rsid w:val="007F2B85"/>
    <w:rPr>
      <w:b/>
      <w:bCs/>
    </w:rPr>
  </w:style>
  <w:style w:type="character" w:styleId="a5">
    <w:name w:val="Hyperlink"/>
    <w:basedOn w:val="a0"/>
    <w:uiPriority w:val="99"/>
    <w:semiHidden/>
    <w:unhideWhenUsed/>
    <w:rsid w:val="007F2B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B85"/>
  </w:style>
  <w:style w:type="character" w:styleId="a4">
    <w:name w:val="Strong"/>
    <w:basedOn w:val="a0"/>
    <w:uiPriority w:val="22"/>
    <w:qFormat/>
    <w:rsid w:val="007F2B85"/>
    <w:rPr>
      <w:b/>
      <w:bCs/>
    </w:rPr>
  </w:style>
  <w:style w:type="character" w:styleId="a5">
    <w:name w:val="Hyperlink"/>
    <w:basedOn w:val="a0"/>
    <w:uiPriority w:val="99"/>
    <w:semiHidden/>
    <w:unhideWhenUsed/>
    <w:rsid w:val="007F2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fhsblpdll2i.xn--80atbhth2e.xn--80aaaac8algcbgbck3fl0q.xn--p1ai/u/o_vvedenii_naloga_imushch_fl_na_2015_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2015-12-08T05:52:00Z</dcterms:created>
  <dcterms:modified xsi:type="dcterms:W3CDTF">2015-12-08T05:53:00Z</dcterms:modified>
</cp:coreProperties>
</file>