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8B2" w:rsidRDefault="009B48B2" w:rsidP="009B48B2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9B48B2">
        <w:rPr>
          <w:rStyle w:val="apple-converted-space"/>
          <w:b/>
          <w:color w:val="000000"/>
          <w:sz w:val="28"/>
          <w:szCs w:val="28"/>
        </w:rPr>
        <w:t>Информация об условиях договоров на  подключение к системе теплоснабжения и сфере оказания услуг по передаче тепловой энергии</w:t>
      </w:r>
    </w:p>
    <w:p w:rsidR="00B95F42" w:rsidRPr="009B48B2" w:rsidRDefault="00B95F42" w:rsidP="009B48B2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</w:p>
    <w:p w:rsidR="009B48B2" w:rsidRPr="00715E0C" w:rsidRDefault="00BE7A70" w:rsidP="009B48B2">
      <w:pPr>
        <w:shd w:val="clear" w:color="auto" w:fill="FFFFFF"/>
        <w:spacing w:line="290" w:lineRule="atLeast"/>
        <w:ind w:firstLine="547"/>
        <w:jc w:val="both"/>
        <w:rPr>
          <w:rStyle w:val="apple-converted-space"/>
          <w:color w:val="000000"/>
          <w:sz w:val="28"/>
          <w:szCs w:val="28"/>
        </w:rPr>
      </w:pPr>
      <w:r w:rsidRPr="009B48B2">
        <w:rPr>
          <w:rStyle w:val="apple-converted-space"/>
          <w:color w:val="000000"/>
          <w:sz w:val="28"/>
          <w:szCs w:val="28"/>
        </w:rPr>
        <w:t> </w:t>
      </w:r>
      <w:r w:rsidR="009B48B2" w:rsidRPr="00715E0C">
        <w:rPr>
          <w:rStyle w:val="apple-converted-space"/>
          <w:color w:val="000000"/>
          <w:sz w:val="28"/>
          <w:szCs w:val="28"/>
        </w:rPr>
        <w:t xml:space="preserve">Данная информация </w:t>
      </w:r>
      <w:r w:rsidR="00B95F42">
        <w:rPr>
          <w:rStyle w:val="apple-converted-space"/>
          <w:color w:val="000000"/>
          <w:sz w:val="28"/>
          <w:szCs w:val="28"/>
        </w:rPr>
        <w:t xml:space="preserve">составлена в </w:t>
      </w:r>
      <w:r w:rsidR="00FA5E0D">
        <w:rPr>
          <w:rStyle w:val="apple-converted-space"/>
          <w:color w:val="000000"/>
          <w:sz w:val="28"/>
          <w:szCs w:val="28"/>
        </w:rPr>
        <w:t>соответствии</w:t>
      </w:r>
      <w:r w:rsidR="00B95F42">
        <w:rPr>
          <w:rStyle w:val="apple-converted-space"/>
          <w:color w:val="000000"/>
          <w:sz w:val="28"/>
          <w:szCs w:val="28"/>
        </w:rPr>
        <w:t xml:space="preserve"> со ст.26-32</w:t>
      </w:r>
      <w:r w:rsidR="009B48B2" w:rsidRPr="00715E0C">
        <w:rPr>
          <w:rStyle w:val="apple-converted-space"/>
          <w:color w:val="000000"/>
          <w:sz w:val="28"/>
          <w:szCs w:val="28"/>
        </w:rPr>
        <w:t xml:space="preserve"> </w:t>
      </w:r>
      <w:r w:rsidR="009B48B2" w:rsidRPr="00715E0C">
        <w:rPr>
          <w:sz w:val="28"/>
          <w:szCs w:val="28"/>
        </w:rPr>
        <w:t>Постановлением Правительства от 16.04.2012г. №307 "О порядке подключения к системам теплоснабжения и о внесение изменений в некоторые акты Правительства Российской Федерации"</w:t>
      </w:r>
    </w:p>
    <w:p w:rsidR="00BE7A70" w:rsidRPr="009B48B2" w:rsidRDefault="00BE7A70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</w:p>
    <w:p w:rsidR="009259D5" w:rsidRPr="009B48B2" w:rsidRDefault="009B48B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rStyle w:val="blk"/>
          <w:color w:val="000000"/>
          <w:sz w:val="28"/>
          <w:szCs w:val="28"/>
        </w:rPr>
        <w:t>1.</w:t>
      </w:r>
      <w:r w:rsidR="009259D5" w:rsidRPr="009B48B2">
        <w:rPr>
          <w:rStyle w:val="blk"/>
          <w:color w:val="000000"/>
          <w:sz w:val="28"/>
          <w:szCs w:val="28"/>
        </w:rPr>
        <w:t xml:space="preserve"> Договор о подключении содержит следующие существенные условия: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0" w:name="dst100094"/>
      <w:bookmarkEnd w:id="0"/>
      <w:r w:rsidRPr="009B48B2">
        <w:rPr>
          <w:rStyle w:val="blk"/>
          <w:color w:val="000000"/>
          <w:sz w:val="28"/>
          <w:szCs w:val="28"/>
        </w:rPr>
        <w:t>а) перечень мероприятий (в том числе технических) по подключению объекта к системе теплоснабжения и обязательства сторон по их выполнению;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" w:name="dst100095"/>
      <w:bookmarkEnd w:id="1"/>
      <w:r w:rsidRPr="009B48B2">
        <w:rPr>
          <w:rStyle w:val="blk"/>
          <w:color w:val="000000"/>
          <w:sz w:val="28"/>
          <w:szCs w:val="28"/>
        </w:rPr>
        <w:t>б) срок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" w:name="dst100096"/>
      <w:bookmarkEnd w:id="2"/>
      <w:r w:rsidRPr="009B48B2">
        <w:rPr>
          <w:rStyle w:val="blk"/>
          <w:color w:val="000000"/>
          <w:sz w:val="28"/>
          <w:szCs w:val="28"/>
        </w:rPr>
        <w:t>в) размер платы за подключение;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" w:name="dst100097"/>
      <w:bookmarkEnd w:id="3"/>
      <w:r w:rsidRPr="009B48B2">
        <w:rPr>
          <w:rStyle w:val="blk"/>
          <w:color w:val="000000"/>
          <w:sz w:val="28"/>
          <w:szCs w:val="28"/>
        </w:rPr>
        <w:t>г) порядок и сроки внесения заявителем платы за подключение;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" w:name="dst100098"/>
      <w:bookmarkEnd w:id="4"/>
      <w:proofErr w:type="spellStart"/>
      <w:r w:rsidRPr="009B48B2">
        <w:rPr>
          <w:rStyle w:val="blk"/>
          <w:color w:val="000000"/>
          <w:sz w:val="28"/>
          <w:szCs w:val="28"/>
        </w:rPr>
        <w:t>д</w:t>
      </w:r>
      <w:proofErr w:type="spellEnd"/>
      <w:r w:rsidRPr="009B48B2">
        <w:rPr>
          <w:rStyle w:val="blk"/>
          <w:color w:val="000000"/>
          <w:sz w:val="28"/>
          <w:szCs w:val="28"/>
        </w:rPr>
        <w:t>) размер и виды тепловой нагрузки подключаемого объекта;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5" w:name="dst100099"/>
      <w:bookmarkEnd w:id="5"/>
      <w:r w:rsidRPr="009B48B2">
        <w:rPr>
          <w:rStyle w:val="blk"/>
          <w:color w:val="000000"/>
          <w:sz w:val="28"/>
          <w:szCs w:val="28"/>
        </w:rPr>
        <w:t>е) местоположение точек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6" w:name="dst100100"/>
      <w:bookmarkEnd w:id="6"/>
      <w:r w:rsidRPr="009B48B2">
        <w:rPr>
          <w:rStyle w:val="blk"/>
          <w:color w:val="000000"/>
          <w:sz w:val="28"/>
          <w:szCs w:val="28"/>
        </w:rPr>
        <w:t>ж) условия и порядок подключения внутриплощадочных и (или) внутридомовых сетей и оборудования подключаемого объекта к системе теплоснабжения;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7" w:name="dst100101"/>
      <w:bookmarkEnd w:id="7"/>
      <w:proofErr w:type="spellStart"/>
      <w:r w:rsidRPr="009B48B2">
        <w:rPr>
          <w:rStyle w:val="blk"/>
          <w:color w:val="000000"/>
          <w:sz w:val="28"/>
          <w:szCs w:val="28"/>
        </w:rPr>
        <w:t>з</w:t>
      </w:r>
      <w:proofErr w:type="spellEnd"/>
      <w:r w:rsidRPr="009B48B2">
        <w:rPr>
          <w:rStyle w:val="blk"/>
          <w:color w:val="000000"/>
          <w:sz w:val="28"/>
          <w:szCs w:val="28"/>
        </w:rPr>
        <w:t>) обязательства заявителя по оборудованию подключаемого объекта приборами учета тепловой энергии и теплоносителя;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8" w:name="dst100102"/>
      <w:bookmarkEnd w:id="8"/>
      <w:r w:rsidRPr="009B48B2">
        <w:rPr>
          <w:rStyle w:val="blk"/>
          <w:color w:val="000000"/>
          <w:sz w:val="28"/>
          <w:szCs w:val="28"/>
        </w:rPr>
        <w:t>и) ответственность сторон за неисполнение либо за ненадлежащее исполнение договора о подключении;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9" w:name="dst100103"/>
      <w:bookmarkEnd w:id="9"/>
      <w:r w:rsidRPr="009B48B2">
        <w:rPr>
          <w:rStyle w:val="blk"/>
          <w:color w:val="000000"/>
          <w:sz w:val="28"/>
          <w:szCs w:val="28"/>
        </w:rPr>
        <w:t>к) право заявителя в одностороннем порядке отказаться от исполнения договора о подключении при нарушении исполнителем сроков исполнения обязательств, указанных в договоре.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0" w:name="dst100104"/>
      <w:bookmarkEnd w:id="10"/>
      <w:r>
        <w:rPr>
          <w:rStyle w:val="blk"/>
          <w:color w:val="000000"/>
          <w:sz w:val="28"/>
          <w:szCs w:val="28"/>
        </w:rPr>
        <w:t>2.</w:t>
      </w:r>
      <w:r w:rsidR="009259D5" w:rsidRPr="009B48B2">
        <w:rPr>
          <w:rStyle w:val="blk"/>
          <w:color w:val="000000"/>
          <w:sz w:val="28"/>
          <w:szCs w:val="28"/>
        </w:rPr>
        <w:t xml:space="preserve"> Мероприятия (в том числе технические) по подключению объекта к системе теплоснабжения, выполняемые заявителем в пределах границ земельного участка заявителя, а в случае подключения многоквартирного дома - в пределах инженерно-технических сетей дома, содержат: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1" w:name="dst100105"/>
      <w:bookmarkEnd w:id="11"/>
      <w:r w:rsidRPr="009B48B2">
        <w:rPr>
          <w:rStyle w:val="blk"/>
          <w:color w:val="000000"/>
          <w:sz w:val="28"/>
          <w:szCs w:val="28"/>
        </w:rPr>
        <w:t>разработку заявителем проектной документации согласно обязательствам, предусмотренным условиями на подключение, за исключением случаев, когда в соответствии с</w:t>
      </w:r>
      <w:r w:rsidRPr="009B48B2">
        <w:rPr>
          <w:rStyle w:val="apple-converted-space"/>
          <w:color w:val="000000"/>
          <w:sz w:val="28"/>
          <w:szCs w:val="28"/>
        </w:rPr>
        <w:t> </w:t>
      </w:r>
      <w:hyperlink r:id="rId5" w:history="1">
        <w:r w:rsidRPr="009B48B2">
          <w:rPr>
            <w:rStyle w:val="a5"/>
            <w:color w:val="666699"/>
            <w:sz w:val="28"/>
            <w:szCs w:val="28"/>
          </w:rPr>
          <w:t>законодательством</w:t>
        </w:r>
      </w:hyperlink>
      <w:r w:rsidRPr="009B48B2">
        <w:rPr>
          <w:rStyle w:val="apple-converted-space"/>
          <w:color w:val="000000"/>
          <w:sz w:val="28"/>
          <w:szCs w:val="28"/>
        </w:rPr>
        <w:t> </w:t>
      </w:r>
      <w:r w:rsidRPr="009B48B2">
        <w:rPr>
          <w:rStyle w:val="blk"/>
          <w:color w:val="000000"/>
          <w:sz w:val="28"/>
          <w:szCs w:val="28"/>
        </w:rPr>
        <w:t>Российской Федерации о градостроительной деятельности разработка проектной документации не является обязательной;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2" w:name="dst100106"/>
      <w:bookmarkEnd w:id="12"/>
      <w:r w:rsidRPr="009B48B2">
        <w:rPr>
          <w:rStyle w:val="blk"/>
          <w:color w:val="000000"/>
          <w:sz w:val="28"/>
          <w:szCs w:val="28"/>
        </w:rPr>
        <w:t>выполнение условий подключения.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3" w:name="dst100107"/>
      <w:bookmarkEnd w:id="13"/>
      <w:r>
        <w:rPr>
          <w:rStyle w:val="blk"/>
          <w:color w:val="000000"/>
          <w:sz w:val="28"/>
          <w:szCs w:val="28"/>
        </w:rPr>
        <w:t>3.</w:t>
      </w:r>
      <w:r w:rsidR="009259D5" w:rsidRPr="009B48B2">
        <w:rPr>
          <w:rStyle w:val="blk"/>
          <w:color w:val="000000"/>
          <w:sz w:val="28"/>
          <w:szCs w:val="28"/>
        </w:rPr>
        <w:t xml:space="preserve"> </w:t>
      </w:r>
      <w:proofErr w:type="gramStart"/>
      <w:r w:rsidR="009259D5" w:rsidRPr="009B48B2">
        <w:rPr>
          <w:rStyle w:val="blk"/>
          <w:color w:val="000000"/>
          <w:sz w:val="28"/>
          <w:szCs w:val="28"/>
        </w:rPr>
        <w:t>Мероприятия (в том числе технические) по подключению объекта к системе теплоснабжения, выполняемые исполнителем до границы земельного участка заявителя, на котором располагается подключаемый объект, а в случае подключения многоквартирного дома - до границы с инженерно-техническими сетями дома, мероприятия по увеличению пропускной способности (увеличению мощности) соответствующих тепловых сетей или источников тепловой энергии, а также мероприятия по фактическому подключению содержат:</w:t>
      </w:r>
      <w:proofErr w:type="gramEnd"/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4" w:name="dst100108"/>
      <w:bookmarkEnd w:id="14"/>
      <w:r w:rsidRPr="009B48B2">
        <w:rPr>
          <w:rStyle w:val="blk"/>
          <w:color w:val="000000"/>
          <w:sz w:val="28"/>
          <w:szCs w:val="28"/>
        </w:rPr>
        <w:t xml:space="preserve">подготовку и выдачу исполнителем условий подключения и согласование их в необходимых случаях с организациями, владеющими на </w:t>
      </w:r>
      <w:r w:rsidRPr="009B48B2">
        <w:rPr>
          <w:rStyle w:val="blk"/>
          <w:color w:val="000000"/>
          <w:sz w:val="28"/>
          <w:szCs w:val="28"/>
        </w:rPr>
        <w:lastRenderedPageBreak/>
        <w:t>праве собственности или ином законном основании смежными тепловыми сетями и (или) источниками тепловой энергии;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5" w:name="dst100109"/>
      <w:bookmarkEnd w:id="15"/>
      <w:r w:rsidRPr="009B48B2">
        <w:rPr>
          <w:rStyle w:val="blk"/>
          <w:color w:val="000000"/>
          <w:sz w:val="28"/>
          <w:szCs w:val="28"/>
        </w:rPr>
        <w:t>разработку исполнителем проектной документации в соответствии с условиями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6" w:name="dst100110"/>
      <w:bookmarkEnd w:id="16"/>
      <w:r w:rsidRPr="009B48B2">
        <w:rPr>
          <w:rStyle w:val="blk"/>
          <w:color w:val="000000"/>
          <w:sz w:val="28"/>
          <w:szCs w:val="28"/>
        </w:rPr>
        <w:t>проверку исполнителем выполнения заявителем условий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7" w:name="dst100111"/>
      <w:bookmarkEnd w:id="17"/>
      <w:r w:rsidRPr="009B48B2">
        <w:rPr>
          <w:rStyle w:val="blk"/>
          <w:color w:val="000000"/>
          <w:sz w:val="28"/>
          <w:szCs w:val="28"/>
        </w:rPr>
        <w:t>осуществление исполнителем фактического подключения объекта к системе теплоснабжения.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8" w:name="dst100112"/>
      <w:bookmarkEnd w:id="18"/>
      <w:r>
        <w:rPr>
          <w:rStyle w:val="blk"/>
          <w:color w:val="000000"/>
          <w:sz w:val="28"/>
          <w:szCs w:val="28"/>
        </w:rPr>
        <w:t>4.</w:t>
      </w:r>
      <w:r w:rsidR="009259D5" w:rsidRPr="009B48B2">
        <w:rPr>
          <w:rStyle w:val="blk"/>
          <w:color w:val="000000"/>
          <w:sz w:val="28"/>
          <w:szCs w:val="28"/>
        </w:rPr>
        <w:t xml:space="preserve"> Внесение заявителем платы за подключение осуществляется в следующем порядке: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9" w:name="dst100113"/>
      <w:bookmarkEnd w:id="19"/>
      <w:r w:rsidRPr="009B48B2">
        <w:rPr>
          <w:rStyle w:val="blk"/>
          <w:color w:val="000000"/>
          <w:sz w:val="28"/>
          <w:szCs w:val="28"/>
        </w:rPr>
        <w:t xml:space="preserve">не более 15 процентов платы за подключение вносится в течение 15 дней </w:t>
      </w:r>
      <w:proofErr w:type="gramStart"/>
      <w:r w:rsidRPr="009B48B2">
        <w:rPr>
          <w:rStyle w:val="blk"/>
          <w:color w:val="000000"/>
          <w:sz w:val="28"/>
          <w:szCs w:val="28"/>
        </w:rPr>
        <w:t>с даты заключения</w:t>
      </w:r>
      <w:proofErr w:type="gramEnd"/>
      <w:r w:rsidRPr="009B48B2">
        <w:rPr>
          <w:rStyle w:val="blk"/>
          <w:color w:val="000000"/>
          <w:sz w:val="28"/>
          <w:szCs w:val="28"/>
        </w:rPr>
        <w:t xml:space="preserve"> договора о подключении;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0" w:name="dst100114"/>
      <w:bookmarkEnd w:id="20"/>
      <w:r w:rsidRPr="009B48B2">
        <w:rPr>
          <w:rStyle w:val="blk"/>
          <w:color w:val="000000"/>
          <w:sz w:val="28"/>
          <w:szCs w:val="28"/>
        </w:rPr>
        <w:t xml:space="preserve">не более 50 процентов платы за подключение вносится в течение 90 дней </w:t>
      </w:r>
      <w:proofErr w:type="gramStart"/>
      <w:r w:rsidRPr="009B48B2">
        <w:rPr>
          <w:rStyle w:val="blk"/>
          <w:color w:val="000000"/>
          <w:sz w:val="28"/>
          <w:szCs w:val="28"/>
        </w:rPr>
        <w:t>с даты заключения</w:t>
      </w:r>
      <w:proofErr w:type="gramEnd"/>
      <w:r w:rsidRPr="009B48B2">
        <w:rPr>
          <w:rStyle w:val="blk"/>
          <w:color w:val="000000"/>
          <w:sz w:val="28"/>
          <w:szCs w:val="28"/>
        </w:rPr>
        <w:t xml:space="preserve"> договора о подключении, но не позднее даты фактического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1" w:name="dst100115"/>
      <w:bookmarkEnd w:id="21"/>
      <w:r w:rsidRPr="009B48B2">
        <w:rPr>
          <w:rStyle w:val="blk"/>
          <w:color w:val="000000"/>
          <w:sz w:val="28"/>
          <w:szCs w:val="28"/>
        </w:rPr>
        <w:t xml:space="preserve">оставшаяся доля платы за подключение вносится в течение 15 дней </w:t>
      </w:r>
      <w:proofErr w:type="gramStart"/>
      <w:r w:rsidRPr="009B48B2">
        <w:rPr>
          <w:rStyle w:val="blk"/>
          <w:color w:val="000000"/>
          <w:sz w:val="28"/>
          <w:szCs w:val="28"/>
        </w:rPr>
        <w:t>с даты подписания</w:t>
      </w:r>
      <w:proofErr w:type="gramEnd"/>
      <w:r w:rsidRPr="009B48B2">
        <w:rPr>
          <w:rStyle w:val="blk"/>
          <w:color w:val="000000"/>
          <w:sz w:val="28"/>
          <w:szCs w:val="28"/>
        </w:rPr>
        <w:t xml:space="preserve"> сторонами акта о подключении, фиксирующего техническую готовность к подаче тепловой энергии или теплоносителя на подключаемые объекты.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2" w:name="dst100116"/>
      <w:bookmarkEnd w:id="22"/>
      <w:r>
        <w:rPr>
          <w:rStyle w:val="blk"/>
          <w:color w:val="000000"/>
          <w:sz w:val="28"/>
          <w:szCs w:val="28"/>
        </w:rPr>
        <w:t>5.</w:t>
      </w:r>
      <w:r w:rsidR="009259D5" w:rsidRPr="009B48B2">
        <w:rPr>
          <w:rStyle w:val="blk"/>
          <w:color w:val="000000"/>
          <w:sz w:val="28"/>
          <w:szCs w:val="28"/>
        </w:rPr>
        <w:t xml:space="preserve"> В случае если плата за подключение к системе теплоснабжения устанавливается регулирующим органом в индивидуальном порядке, порядок и сроки внесения платы устанавливаются соглашением сторон договора о подключении.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3" w:name="dst100117"/>
      <w:bookmarkEnd w:id="23"/>
      <w:r>
        <w:rPr>
          <w:rStyle w:val="blk"/>
          <w:color w:val="000000"/>
          <w:sz w:val="28"/>
          <w:szCs w:val="28"/>
        </w:rPr>
        <w:t>6.</w:t>
      </w:r>
      <w:r w:rsidR="009259D5" w:rsidRPr="009B48B2">
        <w:rPr>
          <w:rStyle w:val="blk"/>
          <w:color w:val="000000"/>
          <w:sz w:val="28"/>
          <w:szCs w:val="28"/>
        </w:rPr>
        <w:t xml:space="preserve"> </w:t>
      </w:r>
      <w:proofErr w:type="gramStart"/>
      <w:r w:rsidR="009259D5" w:rsidRPr="009B48B2">
        <w:rPr>
          <w:rStyle w:val="blk"/>
          <w:color w:val="000000"/>
          <w:sz w:val="28"/>
          <w:szCs w:val="28"/>
        </w:rPr>
        <w:t xml:space="preserve">Нормативный срок подключения не может превышать для </w:t>
      </w:r>
      <w:proofErr w:type="spellStart"/>
      <w:r w:rsidR="009259D5" w:rsidRPr="009B48B2">
        <w:rPr>
          <w:rStyle w:val="blk"/>
          <w:color w:val="000000"/>
          <w:sz w:val="28"/>
          <w:szCs w:val="28"/>
        </w:rPr>
        <w:t>теплопотребляющих</w:t>
      </w:r>
      <w:proofErr w:type="spellEnd"/>
      <w:r w:rsidR="009259D5" w:rsidRPr="009B48B2">
        <w:rPr>
          <w:rStyle w:val="blk"/>
          <w:color w:val="000000"/>
          <w:sz w:val="28"/>
          <w:szCs w:val="28"/>
        </w:rPr>
        <w:t xml:space="preserve"> установок 18 месяцев с даты заключения договора о подключении, если более длительные сроки не указаны в инвестиционной программе исполнителя, а также в инвестиционных программах организаций, владеющих на праве собственности или ином законном основании смежными тепловыми сетями и (или) источниками тепловой энергии, с которыми заключены договоры о подключении, в связи с обеспечением технической</w:t>
      </w:r>
      <w:proofErr w:type="gramEnd"/>
      <w:r w:rsidR="009259D5" w:rsidRPr="009B48B2">
        <w:rPr>
          <w:rStyle w:val="blk"/>
          <w:color w:val="000000"/>
          <w:sz w:val="28"/>
          <w:szCs w:val="28"/>
        </w:rPr>
        <w:t xml:space="preserve"> возможности подключения, но при этом срок подключения не должен превышать 3 лет.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4" w:name="dst100118"/>
      <w:bookmarkEnd w:id="24"/>
      <w:r w:rsidRPr="009B48B2">
        <w:rPr>
          <w:rStyle w:val="blk"/>
          <w:color w:val="000000"/>
          <w:sz w:val="28"/>
          <w:szCs w:val="28"/>
        </w:rPr>
        <w:t>Подключение к системам теплоснабжения тепловых сетей и источников тепловой энергии осуществляется в сроки, определенные в соответствии со схемой теплоснабжения.</w:t>
      </w:r>
    </w:p>
    <w:p w:rsidR="009259D5" w:rsidRPr="009B48B2" w:rsidRDefault="00B95F42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5" w:name="dst100119"/>
      <w:bookmarkEnd w:id="25"/>
      <w:r>
        <w:rPr>
          <w:rStyle w:val="blk"/>
          <w:color w:val="000000"/>
          <w:sz w:val="28"/>
          <w:szCs w:val="28"/>
        </w:rPr>
        <w:t>7.</w:t>
      </w:r>
      <w:r w:rsidR="009259D5" w:rsidRPr="009B48B2">
        <w:rPr>
          <w:rStyle w:val="blk"/>
          <w:color w:val="000000"/>
          <w:sz w:val="28"/>
          <w:szCs w:val="28"/>
        </w:rPr>
        <w:t xml:space="preserve"> Условия подключения выдаются исполнителем вместе с проектом договора о подключении, являются его неотъемлемой частью и содержат следующие сведения: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6" w:name="dst100120"/>
      <w:bookmarkEnd w:id="26"/>
      <w:r w:rsidRPr="009B48B2">
        <w:rPr>
          <w:rStyle w:val="blk"/>
          <w:color w:val="000000"/>
          <w:sz w:val="28"/>
          <w:szCs w:val="28"/>
        </w:rPr>
        <w:t>точки подключения;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7" w:name="dst100121"/>
      <w:bookmarkEnd w:id="27"/>
      <w:r w:rsidRPr="009B48B2">
        <w:rPr>
          <w:rStyle w:val="blk"/>
          <w:color w:val="000000"/>
          <w:sz w:val="28"/>
          <w:szCs w:val="28"/>
        </w:rPr>
        <w:t xml:space="preserve">максимальные часовые и среднечасовые тепловые нагрузки подключаемого объекта по видам теплоносителей и видам теплопотребления (отопление, вентиляция, кондиционирование, горячее водоснабжение, технологические нужды), а также схемы подключения </w:t>
      </w:r>
      <w:proofErr w:type="spellStart"/>
      <w:r w:rsidRPr="009B48B2">
        <w:rPr>
          <w:rStyle w:val="blk"/>
          <w:color w:val="000000"/>
          <w:sz w:val="28"/>
          <w:szCs w:val="28"/>
        </w:rPr>
        <w:t>теплопотребляющих</w:t>
      </w:r>
      <w:proofErr w:type="spellEnd"/>
      <w:r w:rsidRPr="009B48B2">
        <w:rPr>
          <w:rStyle w:val="blk"/>
          <w:color w:val="000000"/>
          <w:sz w:val="28"/>
          <w:szCs w:val="28"/>
        </w:rPr>
        <w:t xml:space="preserve"> установок;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8" w:name="dst100122"/>
      <w:bookmarkEnd w:id="28"/>
      <w:r w:rsidRPr="009B48B2">
        <w:rPr>
          <w:rStyle w:val="blk"/>
          <w:color w:val="000000"/>
          <w:sz w:val="28"/>
          <w:szCs w:val="28"/>
        </w:rPr>
        <w:t xml:space="preserve">максимальные расчетные и среднечасовые расходы теплоносителей, в том числе с </w:t>
      </w:r>
      <w:proofErr w:type="spellStart"/>
      <w:r w:rsidRPr="009B48B2">
        <w:rPr>
          <w:rStyle w:val="blk"/>
          <w:color w:val="000000"/>
          <w:sz w:val="28"/>
          <w:szCs w:val="28"/>
        </w:rPr>
        <w:t>водоразбором</w:t>
      </w:r>
      <w:proofErr w:type="spellEnd"/>
      <w:r w:rsidRPr="009B48B2">
        <w:rPr>
          <w:rStyle w:val="blk"/>
          <w:color w:val="000000"/>
          <w:sz w:val="28"/>
          <w:szCs w:val="28"/>
        </w:rPr>
        <w:t xml:space="preserve"> из сети (при открытой системе теплоснабжения);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9" w:name="dst100123"/>
      <w:bookmarkEnd w:id="29"/>
      <w:r w:rsidRPr="009B48B2">
        <w:rPr>
          <w:rStyle w:val="blk"/>
          <w:color w:val="000000"/>
          <w:sz w:val="28"/>
          <w:szCs w:val="28"/>
        </w:rPr>
        <w:t>параметры (давление, температура) теплоносителей и пределы их отклонений в точках подключения к тепловой сети с учетом роста нагрузок в системе теплоснабжения;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0" w:name="dst100124"/>
      <w:bookmarkEnd w:id="30"/>
      <w:r w:rsidRPr="009B48B2">
        <w:rPr>
          <w:rStyle w:val="blk"/>
          <w:color w:val="000000"/>
          <w:sz w:val="28"/>
          <w:szCs w:val="28"/>
        </w:rPr>
        <w:lastRenderedPageBreak/>
        <w:t>количество, качество и режим откачки возвращаемого теплоносителя, а также требования к его очистке, если тепловая энергия отпускается с паром;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1" w:name="dst100125"/>
      <w:bookmarkEnd w:id="31"/>
      <w:r w:rsidRPr="009B48B2">
        <w:rPr>
          <w:rStyle w:val="blk"/>
          <w:color w:val="000000"/>
          <w:sz w:val="28"/>
          <w:szCs w:val="28"/>
        </w:rPr>
        <w:t>добровольные для исполнения рекомендации, касающиеся необходимости использования имеющихся у заявителя собственных источников тепловой энергии или строительства им резервного источника тепловой энергии либо резервной тепловой сети с учетом требований к надежности теплоснабжения подключаемого объекта, а также рекомендации по использованию вторичных энергетических ресурсов;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2" w:name="dst100126"/>
      <w:bookmarkEnd w:id="32"/>
      <w:r w:rsidRPr="009B48B2">
        <w:rPr>
          <w:rStyle w:val="blk"/>
          <w:color w:val="000000"/>
          <w:sz w:val="28"/>
          <w:szCs w:val="28"/>
        </w:rPr>
        <w:t>требования к прокладке и изоляции трубопроводов;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3" w:name="dst100127"/>
      <w:bookmarkEnd w:id="33"/>
      <w:r w:rsidRPr="009B48B2">
        <w:rPr>
          <w:rStyle w:val="blk"/>
          <w:color w:val="000000"/>
          <w:sz w:val="28"/>
          <w:szCs w:val="28"/>
        </w:rPr>
        <w:t>требования к организации учета тепловой энергии и теплоносителей;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4" w:name="dst100128"/>
      <w:bookmarkEnd w:id="34"/>
      <w:r w:rsidRPr="009B48B2">
        <w:rPr>
          <w:rStyle w:val="blk"/>
          <w:color w:val="000000"/>
          <w:sz w:val="28"/>
          <w:szCs w:val="28"/>
        </w:rPr>
        <w:t>требования к диспетчерской связи с теплоснабжающей организацией;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5" w:name="dst100129"/>
      <w:bookmarkEnd w:id="35"/>
      <w:r w:rsidRPr="009B48B2">
        <w:rPr>
          <w:rStyle w:val="blk"/>
          <w:color w:val="000000"/>
          <w:sz w:val="28"/>
          <w:szCs w:val="28"/>
        </w:rPr>
        <w:t>границы эксплуатационной ответственности теплоснабжающей организации и заявителя;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6" w:name="dst100130"/>
      <w:bookmarkEnd w:id="36"/>
      <w:r w:rsidRPr="009B48B2">
        <w:rPr>
          <w:rStyle w:val="blk"/>
          <w:color w:val="000000"/>
          <w:sz w:val="28"/>
          <w:szCs w:val="28"/>
        </w:rPr>
        <w:t>срок действия условий подключения, который не может быть менее 2 лет;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7" w:name="dst100131"/>
      <w:bookmarkEnd w:id="37"/>
      <w:r w:rsidRPr="009B48B2">
        <w:rPr>
          <w:rStyle w:val="blk"/>
          <w:color w:val="000000"/>
          <w:sz w:val="28"/>
          <w:szCs w:val="28"/>
        </w:rPr>
        <w:t>пределы возможных колебаний давления (в том числе статического) и температуры в тепловых пунктах заявителя, устройства для защиты от которых должны предусматриваться заявителем при проектировании систем теплопотребления и тепловых сетей;</w:t>
      </w:r>
    </w:p>
    <w:p w:rsidR="009259D5" w:rsidRPr="009B48B2" w:rsidRDefault="009259D5" w:rsidP="009259D5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8" w:name="dst100132"/>
      <w:bookmarkEnd w:id="38"/>
      <w:r w:rsidRPr="009B48B2">
        <w:rPr>
          <w:rStyle w:val="blk"/>
          <w:color w:val="000000"/>
          <w:sz w:val="28"/>
          <w:szCs w:val="28"/>
        </w:rPr>
        <w:t>минимальные часовые и среднечасовые тепловые нагрузки подключаемого объекта по видам теплоносителей и видам теплопотребления.</w:t>
      </w:r>
    </w:p>
    <w:p w:rsidR="006E573F" w:rsidRPr="009B48B2" w:rsidRDefault="006E573F" w:rsidP="00BE7A70">
      <w:pPr>
        <w:rPr>
          <w:sz w:val="28"/>
          <w:szCs w:val="28"/>
        </w:rPr>
      </w:pPr>
    </w:p>
    <w:sectPr w:rsidR="006E573F" w:rsidRPr="009B48B2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387191"/>
    <w:rsid w:val="0039002C"/>
    <w:rsid w:val="00392EDF"/>
    <w:rsid w:val="00437704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33D2"/>
    <w:rsid w:val="00691678"/>
    <w:rsid w:val="00696522"/>
    <w:rsid w:val="006E573F"/>
    <w:rsid w:val="0070397A"/>
    <w:rsid w:val="007069D0"/>
    <w:rsid w:val="00720FE1"/>
    <w:rsid w:val="00734422"/>
    <w:rsid w:val="00735C3C"/>
    <w:rsid w:val="00806558"/>
    <w:rsid w:val="00810D3B"/>
    <w:rsid w:val="008137D3"/>
    <w:rsid w:val="00817094"/>
    <w:rsid w:val="00817CBC"/>
    <w:rsid w:val="00833C69"/>
    <w:rsid w:val="008358D2"/>
    <w:rsid w:val="00884A17"/>
    <w:rsid w:val="00893097"/>
    <w:rsid w:val="008E0EAB"/>
    <w:rsid w:val="008F7D26"/>
    <w:rsid w:val="00906BC7"/>
    <w:rsid w:val="00907226"/>
    <w:rsid w:val="009259D5"/>
    <w:rsid w:val="0094462D"/>
    <w:rsid w:val="00950AF1"/>
    <w:rsid w:val="00950E25"/>
    <w:rsid w:val="00974321"/>
    <w:rsid w:val="0098004A"/>
    <w:rsid w:val="00994B53"/>
    <w:rsid w:val="009B48B2"/>
    <w:rsid w:val="009E031B"/>
    <w:rsid w:val="00A037E6"/>
    <w:rsid w:val="00A72FD0"/>
    <w:rsid w:val="00AA6619"/>
    <w:rsid w:val="00AD5254"/>
    <w:rsid w:val="00B52F55"/>
    <w:rsid w:val="00B64F42"/>
    <w:rsid w:val="00B67AE0"/>
    <w:rsid w:val="00B86A62"/>
    <w:rsid w:val="00B92067"/>
    <w:rsid w:val="00B95F42"/>
    <w:rsid w:val="00BD7419"/>
    <w:rsid w:val="00BE7A70"/>
    <w:rsid w:val="00BF5B74"/>
    <w:rsid w:val="00C2727E"/>
    <w:rsid w:val="00CB478F"/>
    <w:rsid w:val="00CC1367"/>
    <w:rsid w:val="00CD6B12"/>
    <w:rsid w:val="00D4645C"/>
    <w:rsid w:val="00DC64A5"/>
    <w:rsid w:val="00DE61AF"/>
    <w:rsid w:val="00E672B5"/>
    <w:rsid w:val="00E70A24"/>
    <w:rsid w:val="00EE4948"/>
    <w:rsid w:val="00F455F0"/>
    <w:rsid w:val="00F536B1"/>
    <w:rsid w:val="00FA5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5104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6</cp:revision>
  <cp:lastPrinted>2016-11-08T12:31:00Z</cp:lastPrinted>
  <dcterms:created xsi:type="dcterms:W3CDTF">2016-12-15T05:08:00Z</dcterms:created>
  <dcterms:modified xsi:type="dcterms:W3CDTF">2021-03-29T02:39:00Z</dcterms:modified>
</cp:coreProperties>
</file>