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73F" w:rsidRPr="007E68C2" w:rsidRDefault="007E68C2" w:rsidP="007E68C2">
      <w:pPr>
        <w:jc w:val="center"/>
        <w:rPr>
          <w:b/>
          <w:sz w:val="28"/>
          <w:szCs w:val="28"/>
        </w:rPr>
      </w:pPr>
      <w:r w:rsidRPr="007E68C2">
        <w:rPr>
          <w:b/>
          <w:sz w:val="28"/>
          <w:szCs w:val="28"/>
        </w:rPr>
        <w:t>Описание п</w:t>
      </w:r>
      <w:r w:rsidR="00FA7053" w:rsidRPr="007E68C2">
        <w:rPr>
          <w:b/>
          <w:sz w:val="28"/>
          <w:szCs w:val="28"/>
        </w:rPr>
        <w:t>оряд</w:t>
      </w:r>
      <w:r w:rsidRPr="007E68C2">
        <w:rPr>
          <w:b/>
          <w:sz w:val="28"/>
          <w:szCs w:val="28"/>
        </w:rPr>
        <w:t>ка</w:t>
      </w:r>
      <w:r w:rsidR="00FA7053" w:rsidRPr="007E68C2">
        <w:rPr>
          <w:b/>
          <w:sz w:val="28"/>
          <w:szCs w:val="28"/>
        </w:rPr>
        <w:t xml:space="preserve"> действия заявителя и ресурсоснабжающей организации, при подаче, приеме и обработке заявки на подключение к системе теплоснабжения и сферы оказания услуг по передачи тепловой энергии, принятие решение и уведомление о принятие решения.</w:t>
      </w:r>
    </w:p>
    <w:p w:rsidR="00361734" w:rsidRPr="007E68C2" w:rsidRDefault="00361734" w:rsidP="00361734">
      <w:pPr>
        <w:jc w:val="both"/>
        <w:rPr>
          <w:b/>
          <w:sz w:val="28"/>
          <w:szCs w:val="28"/>
        </w:rPr>
      </w:pPr>
    </w:p>
    <w:p w:rsidR="007E68C2" w:rsidRDefault="007E68C2" w:rsidP="003617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составлена </w:t>
      </w:r>
      <w:r w:rsidR="00FA7053" w:rsidRPr="007E68C2">
        <w:rPr>
          <w:sz w:val="28"/>
          <w:szCs w:val="28"/>
        </w:rPr>
        <w:t xml:space="preserve">в </w:t>
      </w:r>
      <w:r w:rsidR="0062114A" w:rsidRPr="007E68C2">
        <w:rPr>
          <w:sz w:val="28"/>
          <w:szCs w:val="28"/>
        </w:rPr>
        <w:t>соответствии</w:t>
      </w:r>
      <w:r w:rsidR="00FA7053" w:rsidRPr="007E68C2">
        <w:rPr>
          <w:sz w:val="28"/>
          <w:szCs w:val="28"/>
        </w:rPr>
        <w:t xml:space="preserve"> Федеральным законом  "О теплоснабжении" от 27.07.2010 №190-ФЗ, </w:t>
      </w:r>
      <w:r w:rsidR="00361734" w:rsidRPr="007E68C2">
        <w:rPr>
          <w:sz w:val="28"/>
          <w:szCs w:val="28"/>
        </w:rPr>
        <w:t xml:space="preserve">, </w:t>
      </w:r>
      <w:r w:rsidR="00361734" w:rsidRPr="007E68C2">
        <w:rPr>
          <w:color w:val="FF0000"/>
          <w:sz w:val="28"/>
          <w:szCs w:val="28"/>
        </w:rPr>
        <w:t xml:space="preserve"> </w:t>
      </w:r>
      <w:r w:rsidR="00361734" w:rsidRPr="007E68C2">
        <w:rPr>
          <w:sz w:val="28"/>
          <w:szCs w:val="28"/>
        </w:rPr>
        <w:t>Постановлением Правительства от 16.04.2012г. №307</w:t>
      </w:r>
      <w:proofErr w:type="gramStart"/>
      <w:r w:rsidR="00361734" w:rsidRPr="007E68C2">
        <w:rPr>
          <w:sz w:val="28"/>
          <w:szCs w:val="28"/>
        </w:rPr>
        <w:t xml:space="preserve"> О</w:t>
      </w:r>
      <w:proofErr w:type="gramEnd"/>
      <w:r w:rsidR="00361734" w:rsidRPr="007E68C2">
        <w:rPr>
          <w:sz w:val="28"/>
          <w:szCs w:val="28"/>
        </w:rPr>
        <w:t xml:space="preserve"> порядке подключения к системам теплоснабжения и о внесение изменений в некоторые акты Пра</w:t>
      </w:r>
      <w:r>
        <w:rPr>
          <w:sz w:val="28"/>
          <w:szCs w:val="28"/>
        </w:rPr>
        <w:t>вительства Российской Федерации.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r>
        <w:rPr>
          <w:rStyle w:val="blk"/>
          <w:rFonts w:ascii="Arial" w:hAnsi="Arial" w:cs="Arial"/>
          <w:color w:val="000000"/>
        </w:rPr>
        <w:t>1. Для заключения договора о подключении заявитель направляет в адрес исполнителя заявку на подключение к системе теплоснабжения, которая содержит следующие сведения: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0" w:name="dst100048"/>
      <w:bookmarkEnd w:id="0"/>
      <w:proofErr w:type="gramStart"/>
      <w:r>
        <w:rPr>
          <w:rStyle w:val="blk"/>
          <w:rFonts w:ascii="Arial" w:hAnsi="Arial" w:cs="Arial"/>
          <w:color w:val="000000"/>
        </w:rPr>
        <w:t>а) реквизиты заявителя (для юридических лиц - полное наименование организации, дата и номер записи о включении в Единый государственный реестр юридических лиц, для индивидуальных предпринимателей - фамилия, имя, отчество, дата и номер записи о включении в Единый государственный реестр индивидуальных предпринимателей, для физических лиц - фамилия, имя, отчество, серия, номер и дата выдачи паспорта или иного</w:t>
      </w:r>
      <w:r>
        <w:rPr>
          <w:rStyle w:val="apple-converted-space"/>
          <w:rFonts w:ascii="Arial" w:hAnsi="Arial" w:cs="Arial"/>
          <w:color w:val="000000"/>
        </w:rPr>
        <w:t> </w:t>
      </w:r>
      <w:hyperlink r:id="rId5" w:history="1">
        <w:r>
          <w:rPr>
            <w:rStyle w:val="a5"/>
            <w:rFonts w:ascii="Arial" w:hAnsi="Arial" w:cs="Arial"/>
            <w:color w:val="666699"/>
          </w:rPr>
          <w:t>документа</w:t>
        </w:r>
      </w:hyperlink>
      <w:r>
        <w:rPr>
          <w:rStyle w:val="blk"/>
          <w:rFonts w:ascii="Arial" w:hAnsi="Arial" w:cs="Arial"/>
          <w:color w:val="000000"/>
        </w:rPr>
        <w:t>, удостоверяющего личность, почтовый адрес, телефон, факс</w:t>
      </w:r>
      <w:proofErr w:type="gramEnd"/>
      <w:r>
        <w:rPr>
          <w:rStyle w:val="blk"/>
          <w:rFonts w:ascii="Arial" w:hAnsi="Arial" w:cs="Arial"/>
          <w:color w:val="000000"/>
        </w:rPr>
        <w:t>, адрес электронной почты);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1" w:name="dst100049"/>
      <w:bookmarkEnd w:id="1"/>
      <w:r>
        <w:rPr>
          <w:rStyle w:val="blk"/>
          <w:rFonts w:ascii="Arial" w:hAnsi="Arial" w:cs="Arial"/>
          <w:color w:val="000000"/>
        </w:rPr>
        <w:t>б) местонахождение подключаемого объекта;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2" w:name="dst100050"/>
      <w:bookmarkEnd w:id="2"/>
      <w:r>
        <w:rPr>
          <w:rStyle w:val="blk"/>
          <w:rFonts w:ascii="Arial" w:hAnsi="Arial" w:cs="Arial"/>
          <w:color w:val="000000"/>
        </w:rPr>
        <w:t>в) технические параметры подключаемого объекта: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3" w:name="dst100051"/>
      <w:bookmarkEnd w:id="3"/>
      <w:r>
        <w:rPr>
          <w:rStyle w:val="blk"/>
          <w:rFonts w:ascii="Arial" w:hAnsi="Arial" w:cs="Arial"/>
          <w:color w:val="000000"/>
        </w:rPr>
        <w:t xml:space="preserve">расчетные максимальные часовые и среднечасовые расходы </w:t>
      </w:r>
      <w:proofErr w:type="gramStart"/>
      <w:r>
        <w:rPr>
          <w:rStyle w:val="blk"/>
          <w:rFonts w:ascii="Arial" w:hAnsi="Arial" w:cs="Arial"/>
          <w:color w:val="000000"/>
        </w:rPr>
        <w:t>тепловой</w:t>
      </w:r>
      <w:proofErr w:type="gramEnd"/>
      <w:r>
        <w:rPr>
          <w:rStyle w:val="blk"/>
          <w:rFonts w:ascii="Arial" w:hAnsi="Arial" w:cs="Arial"/>
          <w:color w:val="000000"/>
        </w:rPr>
        <w:t xml:space="preserve"> энергии и соответствующие им расчетные расходы теплоносителей на технологические нужды, отопление, вентиляцию, кондиционирование воздуха и горячее водоснабжение;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4" w:name="dst100052"/>
      <w:bookmarkEnd w:id="4"/>
      <w:r>
        <w:rPr>
          <w:rStyle w:val="blk"/>
          <w:rFonts w:ascii="Arial" w:hAnsi="Arial" w:cs="Arial"/>
          <w:color w:val="000000"/>
        </w:rPr>
        <w:t>вид и параметры теплоносителей (давление и температура);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5" w:name="dst100053"/>
      <w:bookmarkEnd w:id="5"/>
      <w:r>
        <w:rPr>
          <w:rStyle w:val="blk"/>
          <w:rFonts w:ascii="Arial" w:hAnsi="Arial" w:cs="Arial"/>
          <w:color w:val="000000"/>
        </w:rPr>
        <w:t>режимы теплопотребления для подключаемого объекта (непрерывный, одно-, двухсменный и др.);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6" w:name="dst100054"/>
      <w:bookmarkEnd w:id="6"/>
      <w:r>
        <w:rPr>
          <w:rStyle w:val="blk"/>
          <w:rFonts w:ascii="Arial" w:hAnsi="Arial" w:cs="Arial"/>
          <w:color w:val="000000"/>
        </w:rPr>
        <w:t>расположение узла учета тепловой энергии и теплоносителей и контроля их качества;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7" w:name="dst100055"/>
      <w:bookmarkEnd w:id="7"/>
      <w:r>
        <w:rPr>
          <w:rStyle w:val="blk"/>
          <w:rFonts w:ascii="Arial" w:hAnsi="Arial" w:cs="Arial"/>
          <w:color w:val="000000"/>
        </w:rPr>
        <w:t>требования к надежности теплоснабжения подключаемого объекта (допустимые перерывы в подаче теплоносителей по продолжительности, периодам года и др.);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8" w:name="dst100056"/>
      <w:bookmarkEnd w:id="8"/>
      <w:r>
        <w:rPr>
          <w:rStyle w:val="blk"/>
          <w:rFonts w:ascii="Arial" w:hAnsi="Arial" w:cs="Arial"/>
          <w:color w:val="000000"/>
        </w:rPr>
        <w:t>наличие и возможность использования собственных источников тепловой энергии (с указанием их мощностей и режимов работы);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9" w:name="dst100057"/>
      <w:bookmarkEnd w:id="9"/>
      <w:r>
        <w:rPr>
          <w:rStyle w:val="blk"/>
          <w:rFonts w:ascii="Arial" w:hAnsi="Arial" w:cs="Arial"/>
          <w:color w:val="000000"/>
        </w:rPr>
        <w:t>г) правовые основания пользования заявителем подключаемым объектом и земельным участком, на котором планируется создание подключаемого объекта (далее - земельный участок);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10" w:name="dst100058"/>
      <w:bookmarkEnd w:id="10"/>
      <w:proofErr w:type="spellStart"/>
      <w:r>
        <w:rPr>
          <w:rStyle w:val="blk"/>
          <w:rFonts w:ascii="Arial" w:hAnsi="Arial" w:cs="Arial"/>
          <w:color w:val="000000"/>
        </w:rPr>
        <w:t>д</w:t>
      </w:r>
      <w:proofErr w:type="spellEnd"/>
      <w:r>
        <w:rPr>
          <w:rStyle w:val="blk"/>
          <w:rFonts w:ascii="Arial" w:hAnsi="Arial" w:cs="Arial"/>
          <w:color w:val="000000"/>
        </w:rPr>
        <w:t>) номер и дата выдачи технических условий (если они выдавались ранее в соответствии с</w:t>
      </w:r>
      <w:r>
        <w:rPr>
          <w:rStyle w:val="apple-converted-space"/>
          <w:rFonts w:ascii="Arial" w:hAnsi="Arial" w:cs="Arial"/>
          <w:color w:val="000000"/>
        </w:rPr>
        <w:t> </w:t>
      </w:r>
      <w:hyperlink r:id="rId6" w:anchor="dst100761" w:history="1">
        <w:r>
          <w:rPr>
            <w:rStyle w:val="a5"/>
            <w:rFonts w:ascii="Arial" w:hAnsi="Arial" w:cs="Arial"/>
            <w:color w:val="666699"/>
          </w:rPr>
          <w:t>законодательством</w:t>
        </w:r>
      </w:hyperlink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blk"/>
          <w:rFonts w:ascii="Arial" w:hAnsi="Arial" w:cs="Arial"/>
          <w:color w:val="000000"/>
        </w:rPr>
        <w:t>о градостроительной деятельности);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11" w:name="dst100059"/>
      <w:bookmarkEnd w:id="11"/>
      <w:r>
        <w:rPr>
          <w:rStyle w:val="blk"/>
          <w:rFonts w:ascii="Arial" w:hAnsi="Arial" w:cs="Arial"/>
          <w:color w:val="000000"/>
        </w:rPr>
        <w:t>е) планируемые сроки ввода в эксплуатацию подключаемого объекта;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12" w:name="dst100060"/>
      <w:bookmarkEnd w:id="12"/>
      <w:r>
        <w:rPr>
          <w:rStyle w:val="blk"/>
          <w:rFonts w:ascii="Arial" w:hAnsi="Arial" w:cs="Arial"/>
          <w:color w:val="000000"/>
        </w:rPr>
        <w:t>ж) информация о границах земельного участка, на котором планируется осуществить строительство (реконструкцию, модернизацию) подключаемого объекта;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13" w:name="dst100061"/>
      <w:bookmarkEnd w:id="13"/>
      <w:proofErr w:type="spellStart"/>
      <w:r>
        <w:rPr>
          <w:rStyle w:val="blk"/>
          <w:rFonts w:ascii="Arial" w:hAnsi="Arial" w:cs="Arial"/>
          <w:color w:val="000000"/>
        </w:rPr>
        <w:t>з</w:t>
      </w:r>
      <w:proofErr w:type="spellEnd"/>
      <w:r>
        <w:rPr>
          <w:rStyle w:val="blk"/>
          <w:rFonts w:ascii="Arial" w:hAnsi="Arial" w:cs="Arial"/>
          <w:color w:val="000000"/>
        </w:rPr>
        <w:t>) информация о виде разрешенного использования земельного участка;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14" w:name="dst100062"/>
      <w:bookmarkEnd w:id="14"/>
      <w:r>
        <w:rPr>
          <w:rStyle w:val="blk"/>
          <w:rFonts w:ascii="Arial" w:hAnsi="Arial" w:cs="Arial"/>
          <w:color w:val="000000"/>
        </w:rPr>
        <w:t>и) информация о предельных параметрах разрешенного строительства (реконструкции, модернизации) подключаемого объекта.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15" w:name="dst100063"/>
      <w:bookmarkEnd w:id="15"/>
      <w:r>
        <w:rPr>
          <w:rStyle w:val="blk"/>
          <w:rFonts w:ascii="Arial" w:hAnsi="Arial" w:cs="Arial"/>
          <w:color w:val="000000"/>
        </w:rPr>
        <w:t>2. К заявке на подключение к системе теплоснабжения прилагаются следующие документы: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16" w:name="dst100064"/>
      <w:bookmarkEnd w:id="16"/>
      <w:r>
        <w:rPr>
          <w:rStyle w:val="blk"/>
          <w:rFonts w:ascii="Arial" w:hAnsi="Arial" w:cs="Arial"/>
          <w:color w:val="000000"/>
        </w:rPr>
        <w:t xml:space="preserve">а) копии правоустанавливающих документов, подтверждающих право собственности или иное законное право заявителя на подключаемый объект или </w:t>
      </w:r>
      <w:r>
        <w:rPr>
          <w:rStyle w:val="blk"/>
          <w:rFonts w:ascii="Arial" w:hAnsi="Arial" w:cs="Arial"/>
          <w:color w:val="000000"/>
        </w:rPr>
        <w:lastRenderedPageBreak/>
        <w:t xml:space="preserve">земельный участок, </w:t>
      </w:r>
      <w:proofErr w:type="gramStart"/>
      <w:r>
        <w:rPr>
          <w:rStyle w:val="blk"/>
          <w:rFonts w:ascii="Arial" w:hAnsi="Arial" w:cs="Arial"/>
          <w:color w:val="000000"/>
        </w:rPr>
        <w:t>права</w:t>
      </w:r>
      <w:proofErr w:type="gramEnd"/>
      <w:r>
        <w:rPr>
          <w:rStyle w:val="blk"/>
          <w:rFonts w:ascii="Arial" w:hAnsi="Arial" w:cs="Arial"/>
          <w:color w:val="000000"/>
        </w:rPr>
        <w:t xml:space="preserve"> на которые не зарегистрированы в Едином государственном реестре прав на недвижимое имущество и сделок с ним (в случае если такие права зарегистрированы в указанном реестре, представляются копии свидетельств о государственной регистрации прав на указанный подключаемый объект или земельный участок);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17" w:name="dst100065"/>
      <w:bookmarkEnd w:id="17"/>
      <w:r>
        <w:rPr>
          <w:rStyle w:val="blk"/>
          <w:rFonts w:ascii="Arial" w:hAnsi="Arial" w:cs="Arial"/>
          <w:color w:val="000000"/>
        </w:rPr>
        <w:t>б) ситуационный план расположения подключаемого объекта с привязкой к территории населенного пункта или элементам территориального деления в схеме теплоснабжения;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18" w:name="dst100066"/>
      <w:bookmarkEnd w:id="18"/>
      <w:r>
        <w:rPr>
          <w:rStyle w:val="blk"/>
          <w:rFonts w:ascii="Arial" w:hAnsi="Arial" w:cs="Arial"/>
          <w:color w:val="000000"/>
        </w:rPr>
        <w:t>в) топографическая карта земельного участка в масштабе 1:500 (для квартальной застройки 1:2000) с указанием всех наземных и подземных коммуникаций и сооружений (не прилагается в случае, если заявителем является физическое лицо, осуществляющее создание (реконструкцию) объекта индивидуального жилищного строительства);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19" w:name="dst100067"/>
      <w:bookmarkEnd w:id="19"/>
      <w:r>
        <w:rPr>
          <w:rStyle w:val="blk"/>
          <w:rFonts w:ascii="Arial" w:hAnsi="Arial" w:cs="Arial"/>
          <w:color w:val="000000"/>
        </w:rPr>
        <w:t>г) документы, подтверждающие полномочия лица, действующего от имени заявителя (в случае если заявка подается в адрес исполнителя представителем заявителя);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20" w:name="dst100068"/>
      <w:bookmarkEnd w:id="20"/>
      <w:proofErr w:type="spellStart"/>
      <w:r>
        <w:rPr>
          <w:rStyle w:val="blk"/>
          <w:rFonts w:ascii="Arial" w:hAnsi="Arial" w:cs="Arial"/>
          <w:color w:val="000000"/>
        </w:rPr>
        <w:t>д</w:t>
      </w:r>
      <w:proofErr w:type="spellEnd"/>
      <w:r>
        <w:rPr>
          <w:rStyle w:val="blk"/>
          <w:rFonts w:ascii="Arial" w:hAnsi="Arial" w:cs="Arial"/>
          <w:color w:val="000000"/>
        </w:rPr>
        <w:t>) для юридических лиц - нотариально заверенные копии учредительных документов.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21" w:name="dst100069"/>
      <w:bookmarkStart w:id="22" w:name="dst100070"/>
      <w:bookmarkEnd w:id="21"/>
      <w:bookmarkEnd w:id="22"/>
      <w:r>
        <w:rPr>
          <w:rStyle w:val="blk"/>
          <w:rFonts w:ascii="Arial" w:hAnsi="Arial" w:cs="Arial"/>
          <w:color w:val="000000"/>
        </w:rPr>
        <w:t>3. В случае несоблюдения заявителем требований, предъявляемых к содержанию заявки и составу прилагаемых документов, предусмотренных</w:t>
      </w:r>
      <w:r>
        <w:rPr>
          <w:rStyle w:val="apple-converted-space"/>
          <w:rFonts w:ascii="Arial" w:hAnsi="Arial" w:cs="Arial"/>
          <w:color w:val="000000"/>
        </w:rPr>
        <w:t> </w:t>
      </w:r>
      <w:hyperlink r:id="rId7" w:anchor="dst100047" w:history="1">
        <w:r>
          <w:rPr>
            <w:rStyle w:val="a5"/>
            <w:rFonts w:ascii="Arial" w:hAnsi="Arial" w:cs="Arial"/>
            <w:color w:val="666699"/>
          </w:rPr>
          <w:t>пунктами 11</w:t>
        </w:r>
      </w:hyperlink>
      <w:r>
        <w:rPr>
          <w:rStyle w:val="blk"/>
          <w:rFonts w:ascii="Arial" w:hAnsi="Arial" w:cs="Arial"/>
          <w:color w:val="000000"/>
        </w:rPr>
        <w:t>,</w:t>
      </w:r>
      <w:r>
        <w:rPr>
          <w:rStyle w:val="apple-converted-space"/>
          <w:rFonts w:ascii="Arial" w:hAnsi="Arial" w:cs="Arial"/>
          <w:color w:val="000000"/>
        </w:rPr>
        <w:t> </w:t>
      </w:r>
      <w:hyperlink r:id="rId8" w:anchor="dst100063" w:history="1">
        <w:r>
          <w:rPr>
            <w:rStyle w:val="a5"/>
            <w:rFonts w:ascii="Arial" w:hAnsi="Arial" w:cs="Arial"/>
            <w:color w:val="666699"/>
          </w:rPr>
          <w:t>12</w:t>
        </w:r>
      </w:hyperlink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blk"/>
          <w:rFonts w:ascii="Arial" w:hAnsi="Arial" w:cs="Arial"/>
          <w:color w:val="000000"/>
        </w:rPr>
        <w:t>и</w:t>
      </w:r>
      <w:r>
        <w:rPr>
          <w:rStyle w:val="apple-converted-space"/>
          <w:rFonts w:ascii="Arial" w:hAnsi="Arial" w:cs="Arial"/>
          <w:color w:val="000000"/>
        </w:rPr>
        <w:t> </w:t>
      </w:r>
      <w:hyperlink r:id="rId9" w:anchor="dst100172" w:history="1">
        <w:r>
          <w:rPr>
            <w:rStyle w:val="a5"/>
            <w:rFonts w:ascii="Arial" w:hAnsi="Arial" w:cs="Arial"/>
            <w:color w:val="666699"/>
          </w:rPr>
          <w:t>48</w:t>
        </w:r>
      </w:hyperlink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blk"/>
          <w:rFonts w:ascii="Arial" w:hAnsi="Arial" w:cs="Arial"/>
          <w:color w:val="000000"/>
        </w:rPr>
        <w:t xml:space="preserve">настоящих Правил, исполнитель в течение 6 рабочих дней </w:t>
      </w:r>
      <w:proofErr w:type="gramStart"/>
      <w:r>
        <w:rPr>
          <w:rStyle w:val="blk"/>
          <w:rFonts w:ascii="Arial" w:hAnsi="Arial" w:cs="Arial"/>
          <w:color w:val="000000"/>
        </w:rPr>
        <w:t>с даты получения</w:t>
      </w:r>
      <w:proofErr w:type="gramEnd"/>
      <w:r>
        <w:rPr>
          <w:rStyle w:val="blk"/>
          <w:rFonts w:ascii="Arial" w:hAnsi="Arial" w:cs="Arial"/>
          <w:color w:val="000000"/>
        </w:rPr>
        <w:t xml:space="preserve"> заявки направляет заявителю уведомление о необходимости в течение 3 месяцев с даты получения указанного уведомления представить недостающие документы и сведения.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23" w:name="dst100071"/>
      <w:bookmarkEnd w:id="23"/>
      <w:r>
        <w:rPr>
          <w:rStyle w:val="blk"/>
          <w:rFonts w:ascii="Arial" w:hAnsi="Arial" w:cs="Arial"/>
          <w:color w:val="000000"/>
        </w:rPr>
        <w:t xml:space="preserve">В случае непредставления заявителем недостающих документов и сведений в течение 3 месяцев </w:t>
      </w:r>
      <w:proofErr w:type="gramStart"/>
      <w:r>
        <w:rPr>
          <w:rStyle w:val="blk"/>
          <w:rFonts w:ascii="Arial" w:hAnsi="Arial" w:cs="Arial"/>
          <w:color w:val="000000"/>
        </w:rPr>
        <w:t>с даты</w:t>
      </w:r>
      <w:proofErr w:type="gramEnd"/>
      <w:r>
        <w:rPr>
          <w:rStyle w:val="blk"/>
          <w:rFonts w:ascii="Arial" w:hAnsi="Arial" w:cs="Arial"/>
          <w:color w:val="000000"/>
        </w:rPr>
        <w:t xml:space="preserve"> его уведомления исполнитель аннулирует заявку на подключение и уведомляет об этом заявителя в течение 15 дней с даты принятия решения об аннулировании указанной заявки.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24" w:name="dst100072"/>
      <w:bookmarkEnd w:id="24"/>
      <w:r>
        <w:rPr>
          <w:rStyle w:val="blk"/>
          <w:rFonts w:ascii="Arial" w:hAnsi="Arial" w:cs="Arial"/>
          <w:color w:val="000000"/>
        </w:rPr>
        <w:t>В случае представления сведений и документов, указанных в</w:t>
      </w:r>
      <w:r>
        <w:rPr>
          <w:rStyle w:val="apple-converted-space"/>
          <w:rFonts w:ascii="Arial" w:hAnsi="Arial" w:cs="Arial"/>
          <w:color w:val="000000"/>
        </w:rPr>
        <w:t> </w:t>
      </w:r>
      <w:hyperlink r:id="rId10" w:anchor="dst100047" w:history="1">
        <w:r>
          <w:rPr>
            <w:rStyle w:val="a5"/>
            <w:rFonts w:ascii="Arial" w:hAnsi="Arial" w:cs="Arial"/>
            <w:color w:val="666699"/>
          </w:rPr>
          <w:t>пунктах 11</w:t>
        </w:r>
      </w:hyperlink>
      <w:r>
        <w:rPr>
          <w:rStyle w:val="blk"/>
          <w:rFonts w:ascii="Arial" w:hAnsi="Arial" w:cs="Arial"/>
          <w:color w:val="000000"/>
        </w:rPr>
        <w:t>,</w:t>
      </w:r>
      <w:r>
        <w:rPr>
          <w:rStyle w:val="apple-converted-space"/>
          <w:rFonts w:ascii="Arial" w:hAnsi="Arial" w:cs="Arial"/>
          <w:color w:val="000000"/>
        </w:rPr>
        <w:t> </w:t>
      </w:r>
      <w:hyperlink r:id="rId11" w:anchor="dst100063" w:history="1">
        <w:r>
          <w:rPr>
            <w:rStyle w:val="a5"/>
            <w:rFonts w:ascii="Arial" w:hAnsi="Arial" w:cs="Arial"/>
            <w:color w:val="666699"/>
          </w:rPr>
          <w:t>12</w:t>
        </w:r>
      </w:hyperlink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blk"/>
          <w:rFonts w:ascii="Arial" w:hAnsi="Arial" w:cs="Arial"/>
          <w:color w:val="000000"/>
        </w:rPr>
        <w:t>и</w:t>
      </w:r>
      <w:r>
        <w:rPr>
          <w:rStyle w:val="apple-converted-space"/>
          <w:rFonts w:ascii="Arial" w:hAnsi="Arial" w:cs="Arial"/>
          <w:color w:val="000000"/>
        </w:rPr>
        <w:t> </w:t>
      </w:r>
      <w:hyperlink r:id="rId12" w:anchor="dst100172" w:history="1">
        <w:r>
          <w:rPr>
            <w:rStyle w:val="a5"/>
            <w:rFonts w:ascii="Arial" w:hAnsi="Arial" w:cs="Arial"/>
            <w:color w:val="666699"/>
          </w:rPr>
          <w:t>48</w:t>
        </w:r>
      </w:hyperlink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blk"/>
          <w:rFonts w:ascii="Arial" w:hAnsi="Arial" w:cs="Arial"/>
          <w:color w:val="000000"/>
        </w:rPr>
        <w:t>настоящих Правил, в полном объеме, исполнитель в течение 30 дней с даты их получения направляет заявителю подписанный проект договора о подключении в 2 экземплярах.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25" w:name="dst100073"/>
      <w:bookmarkEnd w:id="25"/>
      <w:r>
        <w:rPr>
          <w:rStyle w:val="blk"/>
          <w:rFonts w:ascii="Arial" w:hAnsi="Arial" w:cs="Arial"/>
          <w:color w:val="000000"/>
        </w:rPr>
        <w:t xml:space="preserve">В случае необходимости установления платы за подключение к системе теплоснабжения в индивидуальном порядке подписанный договор направляется заявителю в 2 экземплярах в течение 30 дней </w:t>
      </w:r>
      <w:proofErr w:type="gramStart"/>
      <w:r>
        <w:rPr>
          <w:rStyle w:val="blk"/>
          <w:rFonts w:ascii="Arial" w:hAnsi="Arial" w:cs="Arial"/>
          <w:color w:val="000000"/>
        </w:rPr>
        <w:t>с даты установления</w:t>
      </w:r>
      <w:proofErr w:type="gramEnd"/>
      <w:r>
        <w:rPr>
          <w:rStyle w:val="blk"/>
          <w:rFonts w:ascii="Arial" w:hAnsi="Arial" w:cs="Arial"/>
          <w:color w:val="000000"/>
        </w:rPr>
        <w:t xml:space="preserve"> уполномоченными органами регулирования платы за подключение.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26" w:name="dst100074"/>
      <w:bookmarkEnd w:id="26"/>
      <w:r>
        <w:rPr>
          <w:rStyle w:val="blk"/>
          <w:rFonts w:ascii="Arial" w:hAnsi="Arial" w:cs="Arial"/>
          <w:color w:val="000000"/>
        </w:rPr>
        <w:t xml:space="preserve">Заявитель подписывает оба экземпляра проекта договора о подключении в течение 30 дней </w:t>
      </w:r>
      <w:proofErr w:type="gramStart"/>
      <w:r>
        <w:rPr>
          <w:rStyle w:val="blk"/>
          <w:rFonts w:ascii="Arial" w:hAnsi="Arial" w:cs="Arial"/>
          <w:color w:val="000000"/>
        </w:rPr>
        <w:t>с даты получения</w:t>
      </w:r>
      <w:proofErr w:type="gramEnd"/>
      <w:r>
        <w:rPr>
          <w:rStyle w:val="blk"/>
          <w:rFonts w:ascii="Arial" w:hAnsi="Arial" w:cs="Arial"/>
          <w:color w:val="000000"/>
        </w:rPr>
        <w:t xml:space="preserve"> подписанных исполнителем указанных проектов договора и направляет 1 экземпляр в адрес исполнителя с приложением к нему документов, подтверждающих полномочия лица, подписавшего такой договор.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27" w:name="dst100075"/>
      <w:bookmarkEnd w:id="27"/>
      <w:r>
        <w:rPr>
          <w:rStyle w:val="blk"/>
          <w:rFonts w:ascii="Arial" w:hAnsi="Arial" w:cs="Arial"/>
          <w:color w:val="000000"/>
        </w:rPr>
        <w:t xml:space="preserve">В случае несогласия заявителя с представленным исполнителем проектом договора о подключении и (или) несоответствия его настоящим Правилам заявитель в течение 30 дней </w:t>
      </w:r>
      <w:proofErr w:type="gramStart"/>
      <w:r>
        <w:rPr>
          <w:rStyle w:val="blk"/>
          <w:rFonts w:ascii="Arial" w:hAnsi="Arial" w:cs="Arial"/>
          <w:color w:val="000000"/>
        </w:rPr>
        <w:t>с даты получения</w:t>
      </w:r>
      <w:proofErr w:type="gramEnd"/>
      <w:r>
        <w:rPr>
          <w:rStyle w:val="blk"/>
          <w:rFonts w:ascii="Arial" w:hAnsi="Arial" w:cs="Arial"/>
          <w:color w:val="000000"/>
        </w:rPr>
        <w:t xml:space="preserve"> проекта договора о подключении направляет исполнителю извещение о намерении заключить указанный договор на иных условиях и прилагает к проекту договора протокол разногласий.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28" w:name="dst100076"/>
      <w:bookmarkEnd w:id="28"/>
      <w:r>
        <w:rPr>
          <w:rStyle w:val="blk"/>
          <w:rFonts w:ascii="Arial" w:hAnsi="Arial" w:cs="Arial"/>
          <w:color w:val="000000"/>
        </w:rPr>
        <w:t>Исполнитель обязан в течение 30 дней со дня получения протокола разногласий известить заявителя о принятии проекта договора о подключении в редакции заявителя либо об отклонении протокола разногласий. При отклонении протокола разногласий либо неполучении извещения о результатах его рассмотрения в указанный срок заявитель, направивший протокол разногласий, вправе передать разногласия, возникшие при заключении указанного договора, на рассмотрение суда.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29" w:name="dst100077"/>
      <w:bookmarkEnd w:id="29"/>
      <w:r>
        <w:rPr>
          <w:rStyle w:val="blk"/>
          <w:rFonts w:ascii="Arial" w:hAnsi="Arial" w:cs="Arial"/>
          <w:color w:val="000000"/>
        </w:rPr>
        <w:lastRenderedPageBreak/>
        <w:t>В случае неполучения от заявителя проекта договора о подключении в течение 45 дней после его направления исполнителем либо в случае отказа заявителя от его подписания поданная таким заявителем заявка на подключение аннулируется.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30" w:name="dst100078"/>
      <w:bookmarkEnd w:id="30"/>
      <w:r>
        <w:rPr>
          <w:rStyle w:val="blk"/>
          <w:rFonts w:ascii="Arial" w:hAnsi="Arial" w:cs="Arial"/>
          <w:color w:val="000000"/>
        </w:rPr>
        <w:t>В случае если для осуществления подключения исполнителю требуется заключить договоры о подключении с другими организациями, срок направления проекта договора о подключении увеличивается на срок заключения указанных договоров на подключение со смежными организациями.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31" w:name="dst100079"/>
      <w:bookmarkEnd w:id="31"/>
      <w:r>
        <w:rPr>
          <w:rStyle w:val="blk"/>
          <w:rFonts w:ascii="Arial" w:hAnsi="Arial" w:cs="Arial"/>
          <w:color w:val="000000"/>
        </w:rPr>
        <w:t>В случае если подключение осуществляется не единой теплоснабжающей организацией, срок направления проекта договора о подключении увеличивается на срок согласования условий подключения с единой теплоснабжающей организацией в порядке, установленном</w:t>
      </w:r>
      <w:r>
        <w:rPr>
          <w:rStyle w:val="apple-converted-space"/>
          <w:rFonts w:ascii="Arial" w:hAnsi="Arial" w:cs="Arial"/>
          <w:color w:val="000000"/>
        </w:rPr>
        <w:t> </w:t>
      </w:r>
      <w:proofErr w:type="spellStart"/>
      <w:r w:rsidR="00797EEC">
        <w:fldChar w:fldCharType="begin"/>
      </w:r>
      <w:r w:rsidR="00797EEC">
        <w:instrText>HYPERLINK "http://www.consultant.ru/document/cons_doc_LAW_134068/" \l "dst100011"</w:instrText>
      </w:r>
      <w:r w:rsidR="00797EEC">
        <w:fldChar w:fldCharType="separate"/>
      </w:r>
      <w:r>
        <w:rPr>
          <w:rStyle w:val="a5"/>
          <w:rFonts w:ascii="Arial" w:hAnsi="Arial" w:cs="Arial"/>
          <w:color w:val="666699"/>
        </w:rPr>
        <w:t>правилами</w:t>
      </w:r>
      <w:r w:rsidR="00797EEC">
        <w:fldChar w:fldCharType="end"/>
      </w:r>
      <w:r>
        <w:rPr>
          <w:rStyle w:val="blk"/>
          <w:rFonts w:ascii="Arial" w:hAnsi="Arial" w:cs="Arial"/>
          <w:color w:val="000000"/>
        </w:rPr>
        <w:t>организации</w:t>
      </w:r>
      <w:proofErr w:type="spellEnd"/>
      <w:r>
        <w:rPr>
          <w:rStyle w:val="blk"/>
          <w:rFonts w:ascii="Arial" w:hAnsi="Arial" w:cs="Arial"/>
          <w:color w:val="000000"/>
        </w:rPr>
        <w:t xml:space="preserve"> теплоснабжения, утверждаемыми Правительством Российской Федерации.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32" w:name="dst100080"/>
      <w:bookmarkEnd w:id="32"/>
      <w:r>
        <w:rPr>
          <w:rStyle w:val="blk"/>
          <w:rFonts w:ascii="Arial" w:hAnsi="Arial" w:cs="Arial"/>
          <w:color w:val="000000"/>
        </w:rPr>
        <w:t>4. При наличии технической возможности подключения к системе теплоснабжения в соответствующей точке подключения отказ потребителю в заключени</w:t>
      </w:r>
      <w:proofErr w:type="gramStart"/>
      <w:r>
        <w:rPr>
          <w:rStyle w:val="blk"/>
          <w:rFonts w:ascii="Arial" w:hAnsi="Arial" w:cs="Arial"/>
          <w:color w:val="000000"/>
        </w:rPr>
        <w:t>и</w:t>
      </w:r>
      <w:proofErr w:type="gramEnd"/>
      <w:r>
        <w:rPr>
          <w:rStyle w:val="blk"/>
          <w:rFonts w:ascii="Arial" w:hAnsi="Arial" w:cs="Arial"/>
          <w:color w:val="000000"/>
        </w:rPr>
        <w:t xml:space="preserve"> договора о подключении объекта, находящегося в границах определенного схемой теплоснабжения радиуса эффективного теплоснабжения, не допускается.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33" w:name="dst100081"/>
      <w:bookmarkEnd w:id="33"/>
      <w:r>
        <w:rPr>
          <w:rStyle w:val="blk"/>
          <w:rFonts w:ascii="Arial" w:hAnsi="Arial" w:cs="Arial"/>
          <w:color w:val="000000"/>
        </w:rPr>
        <w:t>5. Техническая возможность подключения существует: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34" w:name="dst100082"/>
      <w:bookmarkEnd w:id="34"/>
      <w:r>
        <w:rPr>
          <w:rStyle w:val="blk"/>
          <w:rFonts w:ascii="Arial" w:hAnsi="Arial" w:cs="Arial"/>
          <w:color w:val="000000"/>
        </w:rPr>
        <w:t>при наличии резерва пропускной способности тепловых сетей, обеспечивающего передачу необходимого объема тепловой энергии, теплоносителя;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35" w:name="dst100083"/>
      <w:bookmarkEnd w:id="35"/>
      <w:r>
        <w:rPr>
          <w:rStyle w:val="blk"/>
          <w:rFonts w:ascii="Arial" w:hAnsi="Arial" w:cs="Arial"/>
          <w:color w:val="000000"/>
        </w:rPr>
        <w:t>при наличии резерва тепловой мощности источников тепловой энергии.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36" w:name="dst100084"/>
      <w:bookmarkEnd w:id="36"/>
      <w:r>
        <w:rPr>
          <w:rStyle w:val="blk"/>
          <w:rFonts w:ascii="Arial" w:hAnsi="Arial" w:cs="Arial"/>
          <w:color w:val="000000"/>
        </w:rPr>
        <w:t xml:space="preserve">6. В случае отсутствия технической возможности подключения к системе теплоснабжения подключаемого объекта вследствие отсутствия свободной мощности в соответствующей точке подключения на момент обращения заявителя, но при наличии в утвержденной в установленном порядке инвестиционной программе теплоснабжающей организации или </w:t>
      </w:r>
      <w:proofErr w:type="spellStart"/>
      <w:r>
        <w:rPr>
          <w:rStyle w:val="blk"/>
          <w:rFonts w:ascii="Arial" w:hAnsi="Arial" w:cs="Arial"/>
          <w:color w:val="000000"/>
        </w:rPr>
        <w:t>теплосетевой</w:t>
      </w:r>
      <w:proofErr w:type="spellEnd"/>
      <w:r>
        <w:rPr>
          <w:rStyle w:val="blk"/>
          <w:rFonts w:ascii="Arial" w:hAnsi="Arial" w:cs="Arial"/>
          <w:color w:val="000000"/>
        </w:rPr>
        <w:t xml:space="preserve"> организации мероприятий по развитию системы теплоснабжения и снятию технических ограничений, позволяющих обеспечить техническую возможность подключения объекта к системе теплоснабжения, отказ в заключени</w:t>
      </w:r>
      <w:proofErr w:type="gramStart"/>
      <w:r>
        <w:rPr>
          <w:rStyle w:val="blk"/>
          <w:rFonts w:ascii="Arial" w:hAnsi="Arial" w:cs="Arial"/>
          <w:color w:val="000000"/>
        </w:rPr>
        <w:t>и</w:t>
      </w:r>
      <w:proofErr w:type="gramEnd"/>
      <w:r>
        <w:rPr>
          <w:rStyle w:val="blk"/>
          <w:rFonts w:ascii="Arial" w:hAnsi="Arial" w:cs="Arial"/>
          <w:color w:val="000000"/>
        </w:rPr>
        <w:t xml:space="preserve"> договора о подключении не допускается.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37" w:name="dst100085"/>
      <w:bookmarkEnd w:id="37"/>
      <w:r>
        <w:rPr>
          <w:rStyle w:val="blk"/>
          <w:rFonts w:ascii="Arial" w:hAnsi="Arial" w:cs="Arial"/>
          <w:color w:val="000000"/>
        </w:rPr>
        <w:t xml:space="preserve">7. </w:t>
      </w:r>
      <w:proofErr w:type="gramStart"/>
      <w:r>
        <w:rPr>
          <w:rStyle w:val="blk"/>
          <w:rFonts w:ascii="Arial" w:hAnsi="Arial" w:cs="Arial"/>
          <w:color w:val="000000"/>
        </w:rPr>
        <w:t xml:space="preserve">В случае если на момент обращения заявителя отсутствует техническая возможность подключения объекта к системе теплоснабжения в соответствующей точке подключения и при этом в утвержденной в установленном порядке инвестиционной программе теплоснабжающей организации или </w:t>
      </w:r>
      <w:proofErr w:type="spellStart"/>
      <w:r>
        <w:rPr>
          <w:rStyle w:val="blk"/>
          <w:rFonts w:ascii="Arial" w:hAnsi="Arial" w:cs="Arial"/>
          <w:color w:val="000000"/>
        </w:rPr>
        <w:t>теплосетевой</w:t>
      </w:r>
      <w:proofErr w:type="spellEnd"/>
      <w:r>
        <w:rPr>
          <w:rStyle w:val="blk"/>
          <w:rFonts w:ascii="Arial" w:hAnsi="Arial" w:cs="Arial"/>
          <w:color w:val="000000"/>
        </w:rPr>
        <w:t xml:space="preserve"> организации отсутствуют мероприятия по развитию системы теплоснабжения и снятию технических ограничений, позволяющих обеспечить техническую возможность подключения объекта к системе теплоснабжения, теплоснабжающая организация или </w:t>
      </w:r>
      <w:proofErr w:type="spellStart"/>
      <w:r>
        <w:rPr>
          <w:rStyle w:val="blk"/>
          <w:rFonts w:ascii="Arial" w:hAnsi="Arial" w:cs="Arial"/>
          <w:color w:val="000000"/>
        </w:rPr>
        <w:t>теплосетевая</w:t>
      </w:r>
      <w:proofErr w:type="spellEnd"/>
      <w:r>
        <w:rPr>
          <w:rStyle w:val="blk"/>
          <w:rFonts w:ascii="Arial" w:hAnsi="Arial" w:cs="Arial"/>
          <w:color w:val="000000"/>
        </w:rPr>
        <w:t xml:space="preserve"> организация в течение</w:t>
      </w:r>
      <w:proofErr w:type="gramEnd"/>
      <w:r>
        <w:rPr>
          <w:rStyle w:val="blk"/>
          <w:rFonts w:ascii="Arial" w:hAnsi="Arial" w:cs="Arial"/>
          <w:color w:val="000000"/>
        </w:rPr>
        <w:t xml:space="preserve"> 30 дней </w:t>
      </w:r>
      <w:proofErr w:type="gramStart"/>
      <w:r>
        <w:rPr>
          <w:rStyle w:val="blk"/>
          <w:rFonts w:ascii="Arial" w:hAnsi="Arial" w:cs="Arial"/>
          <w:color w:val="000000"/>
        </w:rPr>
        <w:t>обязана</w:t>
      </w:r>
      <w:proofErr w:type="gramEnd"/>
      <w:r>
        <w:rPr>
          <w:rStyle w:val="blk"/>
          <w:rFonts w:ascii="Arial" w:hAnsi="Arial" w:cs="Arial"/>
          <w:color w:val="000000"/>
        </w:rPr>
        <w:t xml:space="preserve"> обратиться в федеральный орган исполнительной власти, уполномоченный на реализацию государственной политики в сфере теплоснабжения, или орган местного самоуправления, утвердивший схему теплоснабжения, с предложением о включении в нее мероприятий по обеспечению технической возможности подключения к системе теплоснабжения подключаемого объекта с приложением заявки на подключение.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38" w:name="dst100086"/>
      <w:bookmarkEnd w:id="38"/>
      <w:r>
        <w:rPr>
          <w:rStyle w:val="blk"/>
          <w:rFonts w:ascii="Arial" w:hAnsi="Arial" w:cs="Arial"/>
          <w:color w:val="000000"/>
        </w:rPr>
        <w:t xml:space="preserve">8. </w:t>
      </w:r>
      <w:proofErr w:type="gramStart"/>
      <w:r>
        <w:rPr>
          <w:rStyle w:val="blk"/>
          <w:rFonts w:ascii="Arial" w:hAnsi="Arial" w:cs="Arial"/>
          <w:color w:val="000000"/>
        </w:rPr>
        <w:t>Федеральный</w:t>
      </w:r>
      <w:r>
        <w:rPr>
          <w:rStyle w:val="apple-converted-space"/>
          <w:rFonts w:ascii="Arial" w:hAnsi="Arial" w:cs="Arial"/>
          <w:color w:val="000000"/>
        </w:rPr>
        <w:t> </w:t>
      </w:r>
      <w:hyperlink r:id="rId13" w:anchor="dst9" w:history="1">
        <w:r>
          <w:rPr>
            <w:rStyle w:val="a5"/>
            <w:rFonts w:ascii="Arial" w:hAnsi="Arial" w:cs="Arial"/>
            <w:color w:val="666699"/>
          </w:rPr>
          <w:t>орган</w:t>
        </w:r>
      </w:hyperlink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blk"/>
          <w:rFonts w:ascii="Arial" w:hAnsi="Arial" w:cs="Arial"/>
          <w:color w:val="000000"/>
        </w:rPr>
        <w:t xml:space="preserve">исполнительной власти, уполномоченный на реализацию государственной политики в сфере теплоснабжения, или орган местного самоуправления, утвердивший схему теплоснабжения, в сроки, в порядке и на основании критериев, которые </w:t>
      </w:r>
      <w:proofErr w:type="spellStart"/>
      <w:r>
        <w:rPr>
          <w:rStyle w:val="blk"/>
          <w:rFonts w:ascii="Arial" w:hAnsi="Arial" w:cs="Arial"/>
          <w:color w:val="000000"/>
        </w:rPr>
        <w:t>установлены</w:t>
      </w:r>
      <w:hyperlink r:id="rId14" w:anchor="dst100268" w:history="1">
        <w:r>
          <w:rPr>
            <w:rStyle w:val="a5"/>
            <w:rFonts w:ascii="Arial" w:hAnsi="Arial" w:cs="Arial"/>
            <w:color w:val="666699"/>
          </w:rPr>
          <w:t>требованиями</w:t>
        </w:r>
        <w:proofErr w:type="spellEnd"/>
      </w:hyperlink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blk"/>
          <w:rFonts w:ascii="Arial" w:hAnsi="Arial" w:cs="Arial"/>
          <w:color w:val="000000"/>
        </w:rPr>
        <w:t>к порядку разработки и утверждения схем теплоснабжения, утвержденными Правительством Российской Федерации, принимает решение о внесении изменений в схему теплоснабжения или об отказе во внесении в нее таких изменений.</w:t>
      </w:r>
      <w:proofErr w:type="gramEnd"/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39" w:name="dst100087"/>
      <w:bookmarkEnd w:id="39"/>
      <w:r>
        <w:rPr>
          <w:rStyle w:val="blk"/>
          <w:rFonts w:ascii="Arial" w:hAnsi="Arial" w:cs="Arial"/>
          <w:color w:val="000000"/>
        </w:rPr>
        <w:lastRenderedPageBreak/>
        <w:t xml:space="preserve">9. </w:t>
      </w:r>
      <w:proofErr w:type="gramStart"/>
      <w:r>
        <w:rPr>
          <w:rStyle w:val="blk"/>
          <w:rFonts w:ascii="Arial" w:hAnsi="Arial" w:cs="Arial"/>
          <w:color w:val="000000"/>
        </w:rPr>
        <w:t xml:space="preserve">В случае если теплоснабжающая или </w:t>
      </w:r>
      <w:proofErr w:type="spellStart"/>
      <w:r>
        <w:rPr>
          <w:rStyle w:val="blk"/>
          <w:rFonts w:ascii="Arial" w:hAnsi="Arial" w:cs="Arial"/>
          <w:color w:val="000000"/>
        </w:rPr>
        <w:t>теплосетевая</w:t>
      </w:r>
      <w:proofErr w:type="spellEnd"/>
      <w:r>
        <w:rPr>
          <w:rStyle w:val="blk"/>
          <w:rFonts w:ascii="Arial" w:hAnsi="Arial" w:cs="Arial"/>
          <w:color w:val="000000"/>
        </w:rPr>
        <w:t xml:space="preserve"> организация не направит в установленный срок и (или) представит с нарушением установленного порядка в федеральный орган исполнительной власти, уполномоченный на реализацию государственной политики в сфере теплоснабжения, или орган местного самоуправления, утвердивший схему теплоснабжения, предложения о включении в нее соответствующих мероприятий, заявитель вправе потребовать возмещение убытков, причиненных данным нарушением, и (или) обратиться в федеральный антимонопольный</w:t>
      </w:r>
      <w:proofErr w:type="gramEnd"/>
      <w:r>
        <w:rPr>
          <w:rStyle w:val="blk"/>
          <w:rFonts w:ascii="Arial" w:hAnsi="Arial" w:cs="Arial"/>
          <w:color w:val="000000"/>
        </w:rPr>
        <w:t xml:space="preserve"> орган с требованием о выдаче в отношении указанной организации предписания о прекращении нарушения правил </w:t>
      </w:r>
      <w:proofErr w:type="spellStart"/>
      <w:r>
        <w:rPr>
          <w:rStyle w:val="blk"/>
          <w:rFonts w:ascii="Arial" w:hAnsi="Arial" w:cs="Arial"/>
          <w:color w:val="000000"/>
        </w:rPr>
        <w:t>недискриминационного</w:t>
      </w:r>
      <w:proofErr w:type="spellEnd"/>
      <w:r>
        <w:rPr>
          <w:rStyle w:val="blk"/>
          <w:rFonts w:ascii="Arial" w:hAnsi="Arial" w:cs="Arial"/>
          <w:color w:val="000000"/>
        </w:rPr>
        <w:t xml:space="preserve"> доступа к товарам.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40" w:name="dst100088"/>
      <w:bookmarkEnd w:id="40"/>
      <w:r>
        <w:rPr>
          <w:rStyle w:val="blk"/>
          <w:rFonts w:ascii="Arial" w:hAnsi="Arial" w:cs="Arial"/>
          <w:color w:val="000000"/>
        </w:rPr>
        <w:t xml:space="preserve">10. В случае внесения изменений в схему теплоснабжения теплоснабжающая организация или </w:t>
      </w:r>
      <w:proofErr w:type="spellStart"/>
      <w:r>
        <w:rPr>
          <w:rStyle w:val="blk"/>
          <w:rFonts w:ascii="Arial" w:hAnsi="Arial" w:cs="Arial"/>
          <w:color w:val="000000"/>
        </w:rPr>
        <w:t>теплосетевая</w:t>
      </w:r>
      <w:proofErr w:type="spellEnd"/>
      <w:r>
        <w:rPr>
          <w:rStyle w:val="blk"/>
          <w:rFonts w:ascii="Arial" w:hAnsi="Arial" w:cs="Arial"/>
          <w:color w:val="000000"/>
        </w:rPr>
        <w:t xml:space="preserve"> организация в течение 30 дней </w:t>
      </w:r>
      <w:proofErr w:type="gramStart"/>
      <w:r>
        <w:rPr>
          <w:rStyle w:val="blk"/>
          <w:rFonts w:ascii="Arial" w:hAnsi="Arial" w:cs="Arial"/>
          <w:color w:val="000000"/>
        </w:rPr>
        <w:t>с даты внесения</w:t>
      </w:r>
      <w:proofErr w:type="gramEnd"/>
      <w:r>
        <w:rPr>
          <w:rStyle w:val="blk"/>
          <w:rFonts w:ascii="Arial" w:hAnsi="Arial" w:cs="Arial"/>
          <w:color w:val="000000"/>
        </w:rPr>
        <w:t xml:space="preserve"> изменений обращается в орган регулирования для внесения изменений в инвестиционную программу и в течение 30 дней с даты внесения изменений в инвестиционную программу направляет заявителю проект договора о подключении.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41" w:name="dst100089"/>
      <w:bookmarkEnd w:id="41"/>
      <w:r>
        <w:rPr>
          <w:rStyle w:val="blk"/>
          <w:rFonts w:ascii="Arial" w:hAnsi="Arial" w:cs="Arial"/>
          <w:color w:val="000000"/>
        </w:rPr>
        <w:t>11. В случае отказа федерального органа исполнительной власти, уполномоченного на реализацию государственной политики в сфере теплоснабжения, или органа местного самоуправления, утвердившего схему теплоснабжения, во внесении изменений в схему теплоснабжения указанные органы обязаны обосновать отказ и предоставить заявителю информацию об иных возможностях теплоснабжения подключаемого объекта.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42" w:name="dst100090"/>
      <w:bookmarkEnd w:id="42"/>
      <w:r>
        <w:rPr>
          <w:rStyle w:val="blk"/>
          <w:rFonts w:ascii="Arial" w:hAnsi="Arial" w:cs="Arial"/>
          <w:color w:val="000000"/>
        </w:rPr>
        <w:t>12. К иным возможностям теплоснабжения подключаемого объекта относится, в частности, возможность его подключения к системе теплоснабжения в случае снижения тепловой нагрузки потребителями, объекты которых ранее были подключены к системе теплоснабжения в порядке, установленном</w:t>
      </w:r>
      <w:r>
        <w:rPr>
          <w:rStyle w:val="apple-converted-space"/>
          <w:rFonts w:ascii="Arial" w:hAnsi="Arial" w:cs="Arial"/>
          <w:color w:val="000000"/>
        </w:rPr>
        <w:t> </w:t>
      </w:r>
      <w:hyperlink r:id="rId15" w:anchor="dst100165" w:history="1">
        <w:r>
          <w:rPr>
            <w:rStyle w:val="a5"/>
            <w:rFonts w:ascii="Arial" w:hAnsi="Arial" w:cs="Arial"/>
            <w:color w:val="666699"/>
          </w:rPr>
          <w:t>разделом V</w:t>
        </w:r>
      </w:hyperlink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blk"/>
          <w:rFonts w:ascii="Arial" w:hAnsi="Arial" w:cs="Arial"/>
          <w:color w:val="000000"/>
        </w:rPr>
        <w:t>настоящих Правил.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43" w:name="dst100091"/>
      <w:bookmarkEnd w:id="43"/>
      <w:r>
        <w:rPr>
          <w:rStyle w:val="blk"/>
          <w:rFonts w:ascii="Arial" w:hAnsi="Arial" w:cs="Arial"/>
          <w:color w:val="000000"/>
        </w:rPr>
        <w:t xml:space="preserve">13. </w:t>
      </w:r>
      <w:proofErr w:type="gramStart"/>
      <w:r>
        <w:rPr>
          <w:rStyle w:val="blk"/>
          <w:rFonts w:ascii="Arial" w:hAnsi="Arial" w:cs="Arial"/>
          <w:color w:val="000000"/>
        </w:rPr>
        <w:t xml:space="preserve">В случае отказа федерального органа исполнительной власти, уполномоченного на реализацию государственной политики в сфере теплоснабжения, или органа местного самоуправления, утвердившего схему теплоснабжения, во внесении изменений в схему теплоснабжения в части мероприятий, обеспечивающих возможность подключения объекта капитального строительства заявителя к системе теплоснабжения, теплоснабжающая организация или </w:t>
      </w:r>
      <w:proofErr w:type="spellStart"/>
      <w:r>
        <w:rPr>
          <w:rStyle w:val="blk"/>
          <w:rFonts w:ascii="Arial" w:hAnsi="Arial" w:cs="Arial"/>
          <w:color w:val="000000"/>
        </w:rPr>
        <w:t>теплосетевая</w:t>
      </w:r>
      <w:proofErr w:type="spellEnd"/>
      <w:r>
        <w:rPr>
          <w:rStyle w:val="blk"/>
          <w:rFonts w:ascii="Arial" w:hAnsi="Arial" w:cs="Arial"/>
          <w:color w:val="000000"/>
        </w:rPr>
        <w:t xml:space="preserve"> организация отказывает заявителю в подключении в связи с отсутствием технической возможности подключения.</w:t>
      </w:r>
      <w:proofErr w:type="gramEnd"/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44" w:name="dst100092"/>
      <w:bookmarkEnd w:id="44"/>
      <w:r>
        <w:rPr>
          <w:rStyle w:val="blk"/>
          <w:rFonts w:ascii="Arial" w:hAnsi="Arial" w:cs="Arial"/>
          <w:color w:val="000000"/>
        </w:rPr>
        <w:t>14. Договор о подключении заключается в простой письменной форме в 2 экземплярах по одному для каждой из сторон.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45" w:name="dst100093"/>
      <w:bookmarkEnd w:id="45"/>
      <w:r>
        <w:rPr>
          <w:rStyle w:val="blk"/>
          <w:rFonts w:ascii="Arial" w:hAnsi="Arial" w:cs="Arial"/>
          <w:color w:val="000000"/>
        </w:rPr>
        <w:t>15. Договор о подключении содержит следующие существенные условия: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46" w:name="dst100094"/>
      <w:bookmarkEnd w:id="46"/>
      <w:r>
        <w:rPr>
          <w:rStyle w:val="blk"/>
          <w:rFonts w:ascii="Arial" w:hAnsi="Arial" w:cs="Arial"/>
          <w:color w:val="000000"/>
        </w:rPr>
        <w:t>а) перечень мероприятий (в том числе технических) по подключению объекта к системе теплоснабжения и обязательства сторон по их выполнению;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47" w:name="dst100095"/>
      <w:bookmarkEnd w:id="47"/>
      <w:r>
        <w:rPr>
          <w:rStyle w:val="blk"/>
          <w:rFonts w:ascii="Arial" w:hAnsi="Arial" w:cs="Arial"/>
          <w:color w:val="000000"/>
        </w:rPr>
        <w:t>б) срок подключения;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48" w:name="dst100096"/>
      <w:bookmarkEnd w:id="48"/>
      <w:r>
        <w:rPr>
          <w:rStyle w:val="blk"/>
          <w:rFonts w:ascii="Arial" w:hAnsi="Arial" w:cs="Arial"/>
          <w:color w:val="000000"/>
        </w:rPr>
        <w:t>в) размер платы за подключение;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49" w:name="dst100097"/>
      <w:bookmarkEnd w:id="49"/>
      <w:r>
        <w:rPr>
          <w:rStyle w:val="blk"/>
          <w:rFonts w:ascii="Arial" w:hAnsi="Arial" w:cs="Arial"/>
          <w:color w:val="000000"/>
        </w:rPr>
        <w:t>г) порядок и сроки внесения заявителем платы за подключение;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50" w:name="dst100098"/>
      <w:bookmarkEnd w:id="50"/>
      <w:proofErr w:type="spellStart"/>
      <w:r>
        <w:rPr>
          <w:rStyle w:val="blk"/>
          <w:rFonts w:ascii="Arial" w:hAnsi="Arial" w:cs="Arial"/>
          <w:color w:val="000000"/>
        </w:rPr>
        <w:t>д</w:t>
      </w:r>
      <w:proofErr w:type="spellEnd"/>
      <w:r>
        <w:rPr>
          <w:rStyle w:val="blk"/>
          <w:rFonts w:ascii="Arial" w:hAnsi="Arial" w:cs="Arial"/>
          <w:color w:val="000000"/>
        </w:rPr>
        <w:t>) размер и виды тепловой нагрузки подключаемого объекта;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51" w:name="dst100099"/>
      <w:bookmarkEnd w:id="51"/>
      <w:r>
        <w:rPr>
          <w:rStyle w:val="blk"/>
          <w:rFonts w:ascii="Arial" w:hAnsi="Arial" w:cs="Arial"/>
          <w:color w:val="000000"/>
        </w:rPr>
        <w:t>е) местоположение точек подключения;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52" w:name="dst100100"/>
      <w:bookmarkEnd w:id="52"/>
      <w:r>
        <w:rPr>
          <w:rStyle w:val="blk"/>
          <w:rFonts w:ascii="Arial" w:hAnsi="Arial" w:cs="Arial"/>
          <w:color w:val="000000"/>
        </w:rPr>
        <w:t>ж) условия и порядок подключения внутриплощадочных и (или) внутридомовых сетей и оборудования подключаемого объекта к системе теплоснабжения;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53" w:name="dst100101"/>
      <w:bookmarkEnd w:id="53"/>
      <w:proofErr w:type="spellStart"/>
      <w:r>
        <w:rPr>
          <w:rStyle w:val="blk"/>
          <w:rFonts w:ascii="Arial" w:hAnsi="Arial" w:cs="Arial"/>
          <w:color w:val="000000"/>
        </w:rPr>
        <w:t>з</w:t>
      </w:r>
      <w:proofErr w:type="spellEnd"/>
      <w:r>
        <w:rPr>
          <w:rStyle w:val="blk"/>
          <w:rFonts w:ascii="Arial" w:hAnsi="Arial" w:cs="Arial"/>
          <w:color w:val="000000"/>
        </w:rPr>
        <w:t>) обязательства заявителя по оборудованию подключаемого объекта приборами учета тепловой энергии и теплоносителя;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54" w:name="dst100102"/>
      <w:bookmarkEnd w:id="54"/>
      <w:r>
        <w:rPr>
          <w:rStyle w:val="blk"/>
          <w:rFonts w:ascii="Arial" w:hAnsi="Arial" w:cs="Arial"/>
          <w:color w:val="000000"/>
        </w:rPr>
        <w:t>и) ответственность сторон за неисполнение либо за ненадлежащее исполнение договора о подключении;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55" w:name="dst100103"/>
      <w:bookmarkEnd w:id="55"/>
      <w:r>
        <w:rPr>
          <w:rStyle w:val="blk"/>
          <w:rFonts w:ascii="Arial" w:hAnsi="Arial" w:cs="Arial"/>
          <w:color w:val="000000"/>
        </w:rPr>
        <w:lastRenderedPageBreak/>
        <w:t>к) право заявителя в одностороннем порядке отказаться от исполнения договора о подключении при нарушении исполнителем сроков исполнения обязательств, указанных в договоре.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56" w:name="dst100104"/>
      <w:bookmarkEnd w:id="56"/>
      <w:r>
        <w:rPr>
          <w:rStyle w:val="blk"/>
          <w:rFonts w:ascii="Arial" w:hAnsi="Arial" w:cs="Arial"/>
          <w:color w:val="000000"/>
        </w:rPr>
        <w:t>16. Мероприятия (в том числе технические) по подключению объекта к системе теплоснабжения, выполняемые заявителем в пределах границ земельного участка заявителя, а в случае подключения многоквартирного дома - в пределах инженерно-технических сетей дома, содержат: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57" w:name="dst100105"/>
      <w:bookmarkEnd w:id="57"/>
      <w:r>
        <w:rPr>
          <w:rStyle w:val="blk"/>
          <w:rFonts w:ascii="Arial" w:hAnsi="Arial" w:cs="Arial"/>
          <w:color w:val="000000"/>
        </w:rPr>
        <w:t>разработку заявителем проектной документации согласно обязательствам, предусмотренным условиями на подключение, за исключением случаев, когда в соответствии с</w:t>
      </w:r>
      <w:r>
        <w:rPr>
          <w:rStyle w:val="apple-converted-space"/>
          <w:rFonts w:ascii="Arial" w:hAnsi="Arial" w:cs="Arial"/>
          <w:color w:val="000000"/>
        </w:rPr>
        <w:t> </w:t>
      </w:r>
      <w:hyperlink r:id="rId16" w:history="1">
        <w:r>
          <w:rPr>
            <w:rStyle w:val="a5"/>
            <w:rFonts w:ascii="Arial" w:hAnsi="Arial" w:cs="Arial"/>
            <w:color w:val="666699"/>
          </w:rPr>
          <w:t>законодательством</w:t>
        </w:r>
      </w:hyperlink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blk"/>
          <w:rFonts w:ascii="Arial" w:hAnsi="Arial" w:cs="Arial"/>
          <w:color w:val="000000"/>
        </w:rPr>
        <w:t>Российской Федерации о градостроительной деятельности разработка проектной документации не является обязательной;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58" w:name="dst100106"/>
      <w:bookmarkEnd w:id="58"/>
      <w:r>
        <w:rPr>
          <w:rStyle w:val="blk"/>
          <w:rFonts w:ascii="Arial" w:hAnsi="Arial" w:cs="Arial"/>
          <w:color w:val="000000"/>
        </w:rPr>
        <w:t>выполнение условий подключения.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59" w:name="dst100107"/>
      <w:bookmarkEnd w:id="59"/>
      <w:r>
        <w:rPr>
          <w:rStyle w:val="blk"/>
          <w:rFonts w:ascii="Arial" w:hAnsi="Arial" w:cs="Arial"/>
          <w:color w:val="000000"/>
        </w:rPr>
        <w:t xml:space="preserve">17. </w:t>
      </w:r>
      <w:proofErr w:type="gramStart"/>
      <w:r>
        <w:rPr>
          <w:rStyle w:val="blk"/>
          <w:rFonts w:ascii="Arial" w:hAnsi="Arial" w:cs="Arial"/>
          <w:color w:val="000000"/>
        </w:rPr>
        <w:t>Мероприятия (в том числе технические) по подключению объекта к системе теплоснабжения, выполняемые исполнителем до границы земельного участка заявителя, на котором располагается подключаемый объект, а в случае подключения многоквартирного дома - до границы с инженерно-техническими сетями дома, мероприятия по увеличению пропускной способности (увеличению мощности) соответствующих тепловых сетей или источников тепловой энергии, а также мероприятия по фактическому подключению содержат:</w:t>
      </w:r>
      <w:proofErr w:type="gramEnd"/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60" w:name="dst100108"/>
      <w:bookmarkEnd w:id="60"/>
      <w:r>
        <w:rPr>
          <w:rStyle w:val="blk"/>
          <w:rFonts w:ascii="Arial" w:hAnsi="Arial" w:cs="Arial"/>
          <w:color w:val="000000"/>
        </w:rPr>
        <w:t>подготовку и выдачу исполнителем условий подключения и согласование их в необходимых случаях с организациями, владеющими на праве собственности или ином законном основании смежными тепловыми сетями и (или) источниками тепловой энергии;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61" w:name="dst100109"/>
      <w:bookmarkEnd w:id="61"/>
      <w:r>
        <w:rPr>
          <w:rStyle w:val="blk"/>
          <w:rFonts w:ascii="Arial" w:hAnsi="Arial" w:cs="Arial"/>
          <w:color w:val="000000"/>
        </w:rPr>
        <w:t>разработку исполнителем проектной документации в соответствии с условиями подключения;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62" w:name="dst100110"/>
      <w:bookmarkEnd w:id="62"/>
      <w:r>
        <w:rPr>
          <w:rStyle w:val="blk"/>
          <w:rFonts w:ascii="Arial" w:hAnsi="Arial" w:cs="Arial"/>
          <w:color w:val="000000"/>
        </w:rPr>
        <w:t>проверку исполнителем выполнения заявителем условий подключения;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63" w:name="dst100111"/>
      <w:bookmarkEnd w:id="63"/>
      <w:r>
        <w:rPr>
          <w:rStyle w:val="blk"/>
          <w:rFonts w:ascii="Arial" w:hAnsi="Arial" w:cs="Arial"/>
          <w:color w:val="000000"/>
        </w:rPr>
        <w:t>осуществление исполнителем фактического подключения объекта к системе теплоснабжения.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64" w:name="dst100112"/>
      <w:bookmarkEnd w:id="64"/>
      <w:r>
        <w:rPr>
          <w:rStyle w:val="blk"/>
          <w:rFonts w:ascii="Arial" w:hAnsi="Arial" w:cs="Arial"/>
          <w:color w:val="000000"/>
        </w:rPr>
        <w:t>18. Внесение заявителем платы за подключение осуществляется в следующем порядке: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65" w:name="dst100113"/>
      <w:bookmarkEnd w:id="65"/>
      <w:r>
        <w:rPr>
          <w:rStyle w:val="blk"/>
          <w:rFonts w:ascii="Arial" w:hAnsi="Arial" w:cs="Arial"/>
          <w:color w:val="000000"/>
        </w:rPr>
        <w:t xml:space="preserve">не более 15 процентов платы за подключение вносится в течение 15 дней </w:t>
      </w:r>
      <w:proofErr w:type="gramStart"/>
      <w:r>
        <w:rPr>
          <w:rStyle w:val="blk"/>
          <w:rFonts w:ascii="Arial" w:hAnsi="Arial" w:cs="Arial"/>
          <w:color w:val="000000"/>
        </w:rPr>
        <w:t>с даты заключения</w:t>
      </w:r>
      <w:proofErr w:type="gramEnd"/>
      <w:r>
        <w:rPr>
          <w:rStyle w:val="blk"/>
          <w:rFonts w:ascii="Arial" w:hAnsi="Arial" w:cs="Arial"/>
          <w:color w:val="000000"/>
        </w:rPr>
        <w:t xml:space="preserve"> договора о подключении;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66" w:name="dst100114"/>
      <w:bookmarkEnd w:id="66"/>
      <w:r>
        <w:rPr>
          <w:rStyle w:val="blk"/>
          <w:rFonts w:ascii="Arial" w:hAnsi="Arial" w:cs="Arial"/>
          <w:color w:val="000000"/>
        </w:rPr>
        <w:t xml:space="preserve">не более 50 процентов платы за подключение вносится в течение 90 дней </w:t>
      </w:r>
      <w:proofErr w:type="gramStart"/>
      <w:r>
        <w:rPr>
          <w:rStyle w:val="blk"/>
          <w:rFonts w:ascii="Arial" w:hAnsi="Arial" w:cs="Arial"/>
          <w:color w:val="000000"/>
        </w:rPr>
        <w:t>с даты заключения</w:t>
      </w:r>
      <w:proofErr w:type="gramEnd"/>
      <w:r>
        <w:rPr>
          <w:rStyle w:val="blk"/>
          <w:rFonts w:ascii="Arial" w:hAnsi="Arial" w:cs="Arial"/>
          <w:color w:val="000000"/>
        </w:rPr>
        <w:t xml:space="preserve"> договора о подключении, но не позднее даты фактического подключения;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67" w:name="dst100115"/>
      <w:bookmarkEnd w:id="67"/>
      <w:r>
        <w:rPr>
          <w:rStyle w:val="blk"/>
          <w:rFonts w:ascii="Arial" w:hAnsi="Arial" w:cs="Arial"/>
          <w:color w:val="000000"/>
        </w:rPr>
        <w:t xml:space="preserve">оставшаяся доля платы за подключение вносится в течение 15 дней </w:t>
      </w:r>
      <w:proofErr w:type="gramStart"/>
      <w:r>
        <w:rPr>
          <w:rStyle w:val="blk"/>
          <w:rFonts w:ascii="Arial" w:hAnsi="Arial" w:cs="Arial"/>
          <w:color w:val="000000"/>
        </w:rPr>
        <w:t>с даты подписания</w:t>
      </w:r>
      <w:proofErr w:type="gramEnd"/>
      <w:r>
        <w:rPr>
          <w:rStyle w:val="blk"/>
          <w:rFonts w:ascii="Arial" w:hAnsi="Arial" w:cs="Arial"/>
          <w:color w:val="000000"/>
        </w:rPr>
        <w:t xml:space="preserve"> сторонами акта о подключении, фиксирующего техническую готовность к подаче тепловой энергии или теплоносителя на подключаемые объекты.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68" w:name="dst100116"/>
      <w:bookmarkEnd w:id="68"/>
      <w:r>
        <w:rPr>
          <w:rStyle w:val="blk"/>
          <w:rFonts w:ascii="Arial" w:hAnsi="Arial" w:cs="Arial"/>
          <w:color w:val="000000"/>
        </w:rPr>
        <w:t>19. В случае если плата за подключение к системе теплоснабжения устанавливается регулирующим органом в индивидуальном порядке, порядок и сроки внесения платы устанавливаются соглашением сторон договора о подключении.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69" w:name="dst100117"/>
      <w:bookmarkEnd w:id="69"/>
      <w:r>
        <w:rPr>
          <w:rStyle w:val="blk"/>
          <w:rFonts w:ascii="Arial" w:hAnsi="Arial" w:cs="Arial"/>
          <w:color w:val="000000"/>
        </w:rPr>
        <w:t xml:space="preserve">20. </w:t>
      </w:r>
      <w:proofErr w:type="gramStart"/>
      <w:r>
        <w:rPr>
          <w:rStyle w:val="blk"/>
          <w:rFonts w:ascii="Arial" w:hAnsi="Arial" w:cs="Arial"/>
          <w:color w:val="000000"/>
        </w:rPr>
        <w:t xml:space="preserve">Нормативный срок подключения не может превышать для </w:t>
      </w:r>
      <w:proofErr w:type="spellStart"/>
      <w:r>
        <w:rPr>
          <w:rStyle w:val="blk"/>
          <w:rFonts w:ascii="Arial" w:hAnsi="Arial" w:cs="Arial"/>
          <w:color w:val="000000"/>
        </w:rPr>
        <w:t>теплопотребляющих</w:t>
      </w:r>
      <w:proofErr w:type="spellEnd"/>
      <w:r>
        <w:rPr>
          <w:rStyle w:val="blk"/>
          <w:rFonts w:ascii="Arial" w:hAnsi="Arial" w:cs="Arial"/>
          <w:color w:val="000000"/>
        </w:rPr>
        <w:t xml:space="preserve"> установок 18 месяцев с даты заключения договора о подключении, если более длительные сроки не указаны в инвестиционной программе исполнителя, а также в инвестиционных программах организаций, владеющих на праве собственности или ином законном основании смежными тепловыми сетями и (или) источниками тепловой энергии, с которыми заключены договоры о подключении, в связи с обеспечением технической</w:t>
      </w:r>
      <w:proofErr w:type="gramEnd"/>
      <w:r>
        <w:rPr>
          <w:rStyle w:val="blk"/>
          <w:rFonts w:ascii="Arial" w:hAnsi="Arial" w:cs="Arial"/>
          <w:color w:val="000000"/>
        </w:rPr>
        <w:t xml:space="preserve"> возможности подключения, но при этом срок подключения не должен превышать 3 лет.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70" w:name="dst100118"/>
      <w:bookmarkEnd w:id="70"/>
      <w:r>
        <w:rPr>
          <w:rStyle w:val="blk"/>
          <w:rFonts w:ascii="Arial" w:hAnsi="Arial" w:cs="Arial"/>
          <w:color w:val="000000"/>
        </w:rPr>
        <w:t>Подключение к системам теплоснабжения тепловых сетей и источников тепловой энергии осуществляется в сроки, определенные в соответствии со схемой теплоснабжения.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71" w:name="dst100119"/>
      <w:bookmarkEnd w:id="71"/>
      <w:r>
        <w:rPr>
          <w:rStyle w:val="blk"/>
          <w:rFonts w:ascii="Arial" w:hAnsi="Arial" w:cs="Arial"/>
          <w:color w:val="000000"/>
        </w:rPr>
        <w:lastRenderedPageBreak/>
        <w:t>21. Условия подключения выдаются исполнителем вместе с проектом договора о подключении, являются его неотъемлемой частью и содержат следующие сведения: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72" w:name="dst100120"/>
      <w:bookmarkEnd w:id="72"/>
      <w:r>
        <w:rPr>
          <w:rStyle w:val="blk"/>
          <w:rFonts w:ascii="Arial" w:hAnsi="Arial" w:cs="Arial"/>
          <w:color w:val="000000"/>
        </w:rPr>
        <w:t>точки подключения;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73" w:name="dst100121"/>
      <w:bookmarkEnd w:id="73"/>
      <w:r>
        <w:rPr>
          <w:rStyle w:val="blk"/>
          <w:rFonts w:ascii="Arial" w:hAnsi="Arial" w:cs="Arial"/>
          <w:color w:val="000000"/>
        </w:rPr>
        <w:t xml:space="preserve">максимальные часовые и среднечасовые тепловые нагрузки подключаемого объекта по видам теплоносителей и видам теплопотребления (отопление, вентиляция, кондиционирование, горячее водоснабжение, технологические нужды), а также схемы подключения </w:t>
      </w:r>
      <w:proofErr w:type="spellStart"/>
      <w:r>
        <w:rPr>
          <w:rStyle w:val="blk"/>
          <w:rFonts w:ascii="Arial" w:hAnsi="Arial" w:cs="Arial"/>
          <w:color w:val="000000"/>
        </w:rPr>
        <w:t>теплопотребляющих</w:t>
      </w:r>
      <w:proofErr w:type="spellEnd"/>
      <w:r>
        <w:rPr>
          <w:rStyle w:val="blk"/>
          <w:rFonts w:ascii="Arial" w:hAnsi="Arial" w:cs="Arial"/>
          <w:color w:val="000000"/>
        </w:rPr>
        <w:t xml:space="preserve"> установок;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74" w:name="dst100122"/>
      <w:bookmarkEnd w:id="74"/>
      <w:r>
        <w:rPr>
          <w:rStyle w:val="blk"/>
          <w:rFonts w:ascii="Arial" w:hAnsi="Arial" w:cs="Arial"/>
          <w:color w:val="000000"/>
        </w:rPr>
        <w:t xml:space="preserve">максимальные расчетные и среднечасовые расходы теплоносителей, в том числе с </w:t>
      </w:r>
      <w:proofErr w:type="spellStart"/>
      <w:r>
        <w:rPr>
          <w:rStyle w:val="blk"/>
          <w:rFonts w:ascii="Arial" w:hAnsi="Arial" w:cs="Arial"/>
          <w:color w:val="000000"/>
        </w:rPr>
        <w:t>водоразбором</w:t>
      </w:r>
      <w:proofErr w:type="spellEnd"/>
      <w:r>
        <w:rPr>
          <w:rStyle w:val="blk"/>
          <w:rFonts w:ascii="Arial" w:hAnsi="Arial" w:cs="Arial"/>
          <w:color w:val="000000"/>
        </w:rPr>
        <w:t xml:space="preserve"> из сети (при открытой системе теплоснабжения);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75" w:name="dst100123"/>
      <w:bookmarkEnd w:id="75"/>
      <w:r>
        <w:rPr>
          <w:rStyle w:val="blk"/>
          <w:rFonts w:ascii="Arial" w:hAnsi="Arial" w:cs="Arial"/>
          <w:color w:val="000000"/>
        </w:rPr>
        <w:t>параметры (давление, температура) теплоносителей и пределы их отклонений в точках подключения к тепловой сети с учетом роста нагрузок в системе теплоснабжения;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76" w:name="dst100124"/>
      <w:bookmarkEnd w:id="76"/>
      <w:r>
        <w:rPr>
          <w:rStyle w:val="blk"/>
          <w:rFonts w:ascii="Arial" w:hAnsi="Arial" w:cs="Arial"/>
          <w:color w:val="000000"/>
        </w:rPr>
        <w:t>количество, качество и режим откачки возвращаемого теплоносителя, а также требования к его очистке, если тепловая энергия отпускается с паром;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77" w:name="dst100125"/>
      <w:bookmarkEnd w:id="77"/>
      <w:r>
        <w:rPr>
          <w:rStyle w:val="blk"/>
          <w:rFonts w:ascii="Arial" w:hAnsi="Arial" w:cs="Arial"/>
          <w:color w:val="000000"/>
        </w:rPr>
        <w:t>добровольные для исполнения рекомендации, касающиеся необходимости использования имеющихся у заявителя собственных источников тепловой энергии или строительства им резервного источника тепловой энергии либо резервной тепловой сети с учетом требований к надежности теплоснабжения подключаемого объекта, а также рекомендации по использованию вторичных энергетических ресурсов;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78" w:name="dst100126"/>
      <w:bookmarkEnd w:id="78"/>
      <w:r>
        <w:rPr>
          <w:rStyle w:val="blk"/>
          <w:rFonts w:ascii="Arial" w:hAnsi="Arial" w:cs="Arial"/>
          <w:color w:val="000000"/>
        </w:rPr>
        <w:t>требования к прокладке и изоляции трубопроводов;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79" w:name="dst100127"/>
      <w:bookmarkEnd w:id="79"/>
      <w:r>
        <w:rPr>
          <w:rStyle w:val="blk"/>
          <w:rFonts w:ascii="Arial" w:hAnsi="Arial" w:cs="Arial"/>
          <w:color w:val="000000"/>
        </w:rPr>
        <w:t>требования к организации учета тепловой энергии и теплоносителей;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80" w:name="dst100128"/>
      <w:bookmarkEnd w:id="80"/>
      <w:r>
        <w:rPr>
          <w:rStyle w:val="blk"/>
          <w:rFonts w:ascii="Arial" w:hAnsi="Arial" w:cs="Arial"/>
          <w:color w:val="000000"/>
        </w:rPr>
        <w:t>требования к диспетчерской связи с теплоснабжающей организацией;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81" w:name="dst100129"/>
      <w:bookmarkEnd w:id="81"/>
      <w:r>
        <w:rPr>
          <w:rStyle w:val="blk"/>
          <w:rFonts w:ascii="Arial" w:hAnsi="Arial" w:cs="Arial"/>
          <w:color w:val="000000"/>
        </w:rPr>
        <w:t>границы эксплуатационной ответственности теплоснабжающей организации и заявителя;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82" w:name="dst100130"/>
      <w:bookmarkEnd w:id="82"/>
      <w:r>
        <w:rPr>
          <w:rStyle w:val="blk"/>
          <w:rFonts w:ascii="Arial" w:hAnsi="Arial" w:cs="Arial"/>
          <w:color w:val="000000"/>
        </w:rPr>
        <w:t>срок действия условий подключения, который не может быть менее 2 лет;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83" w:name="dst100131"/>
      <w:bookmarkEnd w:id="83"/>
      <w:r>
        <w:rPr>
          <w:rStyle w:val="blk"/>
          <w:rFonts w:ascii="Arial" w:hAnsi="Arial" w:cs="Arial"/>
          <w:color w:val="000000"/>
        </w:rPr>
        <w:t>пределы возможных колебаний давления (в том числе статического) и температуры в тепловых пунктах заявителя, устройства для защиты от которых должны предусматриваться заявителем при проектировании систем теплопотребления и тепловых сетей;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84" w:name="dst100132"/>
      <w:bookmarkEnd w:id="84"/>
      <w:r>
        <w:rPr>
          <w:rStyle w:val="blk"/>
          <w:rFonts w:ascii="Arial" w:hAnsi="Arial" w:cs="Arial"/>
          <w:color w:val="000000"/>
        </w:rPr>
        <w:t>минимальные часовые и среднечасовые тепловые нагрузки подключаемого объекта по видам теплоносителей и видам теплопотребления.</w:t>
      </w:r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85" w:name="dst100133"/>
      <w:bookmarkEnd w:id="85"/>
      <w:r>
        <w:rPr>
          <w:rStyle w:val="blk"/>
          <w:rFonts w:ascii="Arial" w:hAnsi="Arial" w:cs="Arial"/>
          <w:color w:val="000000"/>
        </w:rPr>
        <w:t xml:space="preserve">22. </w:t>
      </w:r>
      <w:proofErr w:type="gramStart"/>
      <w:r>
        <w:rPr>
          <w:rStyle w:val="blk"/>
          <w:rFonts w:ascii="Arial" w:hAnsi="Arial" w:cs="Arial"/>
          <w:color w:val="000000"/>
        </w:rPr>
        <w:t>В случае если подключение осуществляется исполнителем, не являющимся единой теплоснабжающей организацией, исполнитель осуществляет согласование условий подключения с единой теплоснабжающей организацией в порядке, установленном договором об оказании услуг по передаче тепловой энергии, теплоносителя, в соответствии с</w:t>
      </w:r>
      <w:r>
        <w:rPr>
          <w:rStyle w:val="apple-converted-space"/>
          <w:rFonts w:ascii="Arial" w:hAnsi="Arial" w:cs="Arial"/>
          <w:color w:val="000000"/>
        </w:rPr>
        <w:t> </w:t>
      </w:r>
      <w:hyperlink r:id="rId17" w:anchor="dst100011" w:history="1">
        <w:r>
          <w:rPr>
            <w:rStyle w:val="a5"/>
            <w:rFonts w:ascii="Arial" w:hAnsi="Arial" w:cs="Arial"/>
            <w:color w:val="666699"/>
          </w:rPr>
          <w:t>правилами</w:t>
        </w:r>
      </w:hyperlink>
      <w:r>
        <w:rPr>
          <w:rStyle w:val="apple-converted-space"/>
          <w:rFonts w:ascii="Arial" w:hAnsi="Arial" w:cs="Arial"/>
          <w:color w:val="000000"/>
        </w:rPr>
        <w:t> </w:t>
      </w:r>
      <w:r>
        <w:rPr>
          <w:rStyle w:val="blk"/>
          <w:rFonts w:ascii="Arial" w:hAnsi="Arial" w:cs="Arial"/>
          <w:color w:val="000000"/>
        </w:rPr>
        <w:t>организации теплоснабжения, утверждаемыми Правительством Российской Федерации.</w:t>
      </w:r>
      <w:proofErr w:type="gramEnd"/>
    </w:p>
    <w:p w:rsidR="007E68C2" w:rsidRDefault="007E68C2" w:rsidP="007E68C2">
      <w:pPr>
        <w:shd w:val="clear" w:color="auto" w:fill="FFFFFF"/>
        <w:spacing w:line="290" w:lineRule="atLeast"/>
        <w:ind w:firstLine="547"/>
        <w:jc w:val="both"/>
        <w:rPr>
          <w:rFonts w:ascii="Arial" w:hAnsi="Arial" w:cs="Arial"/>
          <w:color w:val="000000"/>
        </w:rPr>
      </w:pPr>
      <w:bookmarkStart w:id="86" w:name="dst100134"/>
      <w:bookmarkEnd w:id="86"/>
      <w:r>
        <w:rPr>
          <w:rStyle w:val="blk"/>
          <w:rFonts w:ascii="Arial" w:hAnsi="Arial" w:cs="Arial"/>
          <w:color w:val="000000"/>
        </w:rPr>
        <w:t xml:space="preserve">23. </w:t>
      </w:r>
      <w:proofErr w:type="gramStart"/>
      <w:r>
        <w:rPr>
          <w:rStyle w:val="blk"/>
          <w:rFonts w:ascii="Arial" w:hAnsi="Arial" w:cs="Arial"/>
          <w:color w:val="000000"/>
        </w:rPr>
        <w:t>Исполнитель не вправе навязывать заявителю условия договора о подключении, невыгодные для него или не относящиеся к предмету договора, экономически или технологически не обоснованные и (или) прямо не предусмотренные федеральными законами, нормативными правовыми актами Президента Российской Федерации, Правительства Российской Федерации, уполномоченных федеральных органов исполнительной власти или судебными актами, требования о передаче финансовых средств, иного имущества, в том числе имущественных прав, а</w:t>
      </w:r>
      <w:proofErr w:type="gramEnd"/>
      <w:r>
        <w:rPr>
          <w:rStyle w:val="blk"/>
          <w:rFonts w:ascii="Arial" w:hAnsi="Arial" w:cs="Arial"/>
          <w:color w:val="000000"/>
        </w:rPr>
        <w:t xml:space="preserve"> также заключение договора при условии внесения в него положений относительно товара, в котором контрагент не заинтересован.</w:t>
      </w:r>
    </w:p>
    <w:p w:rsidR="007E68C2" w:rsidRDefault="00361734" w:rsidP="00361734">
      <w:pPr>
        <w:jc w:val="both"/>
        <w:rPr>
          <w:sz w:val="28"/>
          <w:szCs w:val="28"/>
        </w:rPr>
      </w:pPr>
      <w:r w:rsidRPr="007E68C2">
        <w:rPr>
          <w:sz w:val="28"/>
          <w:szCs w:val="28"/>
        </w:rPr>
        <w:t xml:space="preserve"> </w:t>
      </w:r>
    </w:p>
    <w:p w:rsidR="007E68C2" w:rsidRDefault="007E68C2" w:rsidP="00361734">
      <w:pPr>
        <w:jc w:val="both"/>
        <w:rPr>
          <w:rFonts w:ascii="Arial" w:hAnsi="Arial" w:cs="Arial"/>
          <w:b/>
          <w:bCs/>
          <w:color w:val="000000"/>
          <w:shd w:val="clear" w:color="auto" w:fill="FFFFFF"/>
        </w:rPr>
      </w:pPr>
    </w:p>
    <w:sectPr w:rsidR="007E68C2" w:rsidSect="00387191">
      <w:pgSz w:w="11906" w:h="16838"/>
      <w:pgMar w:top="71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B3C4A"/>
    <w:multiLevelType w:val="multilevel"/>
    <w:tmpl w:val="FD6EF36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C518B1"/>
    <w:multiLevelType w:val="hybridMultilevel"/>
    <w:tmpl w:val="FD6EF36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5A7A43"/>
    <w:multiLevelType w:val="hybridMultilevel"/>
    <w:tmpl w:val="4FC21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F455F0"/>
    <w:rsid w:val="00004C9C"/>
    <w:rsid w:val="00013ADC"/>
    <w:rsid w:val="00015FFC"/>
    <w:rsid w:val="00026D80"/>
    <w:rsid w:val="00064704"/>
    <w:rsid w:val="000762BB"/>
    <w:rsid w:val="000E5B14"/>
    <w:rsid w:val="000F0B16"/>
    <w:rsid w:val="00134616"/>
    <w:rsid w:val="001440D5"/>
    <w:rsid w:val="00145566"/>
    <w:rsid w:val="001721D5"/>
    <w:rsid w:val="0018269C"/>
    <w:rsid w:val="001B0867"/>
    <w:rsid w:val="001D0C0B"/>
    <w:rsid w:val="002267AD"/>
    <w:rsid w:val="002337C0"/>
    <w:rsid w:val="00287AD4"/>
    <w:rsid w:val="00361734"/>
    <w:rsid w:val="00387191"/>
    <w:rsid w:val="0039002C"/>
    <w:rsid w:val="00446C7B"/>
    <w:rsid w:val="00472125"/>
    <w:rsid w:val="004C3BB4"/>
    <w:rsid w:val="004F43D5"/>
    <w:rsid w:val="00505802"/>
    <w:rsid w:val="00520391"/>
    <w:rsid w:val="0052628A"/>
    <w:rsid w:val="00541217"/>
    <w:rsid w:val="00554712"/>
    <w:rsid w:val="005844EF"/>
    <w:rsid w:val="005B7E34"/>
    <w:rsid w:val="005F39B5"/>
    <w:rsid w:val="00612C30"/>
    <w:rsid w:val="0062114A"/>
    <w:rsid w:val="00635EC8"/>
    <w:rsid w:val="006633D2"/>
    <w:rsid w:val="00672F3B"/>
    <w:rsid w:val="00691678"/>
    <w:rsid w:val="00696522"/>
    <w:rsid w:val="006E573F"/>
    <w:rsid w:val="0070397A"/>
    <w:rsid w:val="007069D0"/>
    <w:rsid w:val="00720FE1"/>
    <w:rsid w:val="00734422"/>
    <w:rsid w:val="00735C3C"/>
    <w:rsid w:val="00797EEC"/>
    <w:rsid w:val="007E68C2"/>
    <w:rsid w:val="00806558"/>
    <w:rsid w:val="00810D3B"/>
    <w:rsid w:val="008137D3"/>
    <w:rsid w:val="00817094"/>
    <w:rsid w:val="00817CBC"/>
    <w:rsid w:val="00833C69"/>
    <w:rsid w:val="008358D2"/>
    <w:rsid w:val="00884A17"/>
    <w:rsid w:val="00893097"/>
    <w:rsid w:val="008E0EAB"/>
    <w:rsid w:val="008F7D26"/>
    <w:rsid w:val="00906BC7"/>
    <w:rsid w:val="00907226"/>
    <w:rsid w:val="009259D5"/>
    <w:rsid w:val="0094462D"/>
    <w:rsid w:val="00950AF1"/>
    <w:rsid w:val="00950E25"/>
    <w:rsid w:val="00974321"/>
    <w:rsid w:val="0098004A"/>
    <w:rsid w:val="00994B53"/>
    <w:rsid w:val="009E031B"/>
    <w:rsid w:val="00A037E6"/>
    <w:rsid w:val="00A72FD0"/>
    <w:rsid w:val="00AA6619"/>
    <w:rsid w:val="00AD5254"/>
    <w:rsid w:val="00B52F55"/>
    <w:rsid w:val="00B64F42"/>
    <w:rsid w:val="00B67AE0"/>
    <w:rsid w:val="00B86A62"/>
    <w:rsid w:val="00B92067"/>
    <w:rsid w:val="00BA0248"/>
    <w:rsid w:val="00BD7419"/>
    <w:rsid w:val="00BE7A70"/>
    <w:rsid w:val="00BF5B74"/>
    <w:rsid w:val="00C2727E"/>
    <w:rsid w:val="00CB478F"/>
    <w:rsid w:val="00CC1367"/>
    <w:rsid w:val="00CD6B12"/>
    <w:rsid w:val="00D0545D"/>
    <w:rsid w:val="00D4645C"/>
    <w:rsid w:val="00DC64A5"/>
    <w:rsid w:val="00DE61AF"/>
    <w:rsid w:val="00E672B5"/>
    <w:rsid w:val="00E70A24"/>
    <w:rsid w:val="00EE4948"/>
    <w:rsid w:val="00F455F0"/>
    <w:rsid w:val="00F536B1"/>
    <w:rsid w:val="00FA7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CB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B86A6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тиль таблицы1"/>
    <w:basedOn w:val="a3"/>
    <w:rsid w:val="00994B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994B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8719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E573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86A62"/>
    <w:rPr>
      <w:b/>
      <w:bCs/>
      <w:kern w:val="36"/>
      <w:sz w:val="48"/>
      <w:szCs w:val="48"/>
    </w:rPr>
  </w:style>
  <w:style w:type="character" w:styleId="a5">
    <w:name w:val="Hyperlink"/>
    <w:basedOn w:val="a0"/>
    <w:uiPriority w:val="99"/>
    <w:unhideWhenUsed/>
    <w:rsid w:val="00B86A62"/>
    <w:rPr>
      <w:color w:val="0000FF"/>
      <w:u w:val="single"/>
    </w:rPr>
  </w:style>
  <w:style w:type="character" w:customStyle="1" w:styleId="blk">
    <w:name w:val="blk"/>
    <w:basedOn w:val="a0"/>
    <w:rsid w:val="00B86A62"/>
  </w:style>
  <w:style w:type="character" w:customStyle="1" w:styleId="apple-converted-space">
    <w:name w:val="apple-converted-space"/>
    <w:basedOn w:val="a0"/>
    <w:rsid w:val="00B86A62"/>
  </w:style>
  <w:style w:type="character" w:customStyle="1" w:styleId="hl">
    <w:name w:val="hl"/>
    <w:basedOn w:val="a0"/>
    <w:rsid w:val="00F536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0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768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49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3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5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0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4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61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3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36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2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02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85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5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25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5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61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0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65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1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8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9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8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5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053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1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84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79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0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046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5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66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4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6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616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83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7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11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2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5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7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0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6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25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08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54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7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19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69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07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7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833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5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65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36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95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247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6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126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60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31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87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14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70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5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708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89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1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3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91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32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0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204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4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91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88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6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711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53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4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48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9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9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4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6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91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2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32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3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04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509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31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18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6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4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395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68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2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17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2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4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91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97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7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0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88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1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459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33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53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09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86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64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49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82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53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4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3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0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1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40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4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8313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3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81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256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49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8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915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4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77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38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60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97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395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3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26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305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11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9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75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5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92747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2628359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59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60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6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723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817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864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725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83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6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66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501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58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15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11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04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64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0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823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65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31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398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16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21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215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2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18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43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48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3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69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311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66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65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08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3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94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46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938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13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52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609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694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7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412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58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00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070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72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28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607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05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477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31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388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822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770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8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8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2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55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62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355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307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88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20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6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9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4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933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812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73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76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57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22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20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455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48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22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76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01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99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5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2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379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7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22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32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688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4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27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09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63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04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4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19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45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74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4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27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545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2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36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28669/5e3a26d4f8d81436efbbefdebde2ec748d6db05f/" TargetMode="External"/><Relationship Id="rId13" Type="http://schemas.openxmlformats.org/officeDocument/2006/relationships/hyperlink" Target="http://www.consultant.ru/document/cons_doc_LAW_77312/528a1d1c9a290443e72a5c35ce8c2ed05a10bb95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128669/5e3a26d4f8d81436efbbefdebde2ec748d6db05f/" TargetMode="External"/><Relationship Id="rId12" Type="http://schemas.openxmlformats.org/officeDocument/2006/relationships/hyperlink" Target="http://www.consultant.ru/document/cons_doc_LAW_128669/0508b06a74ff616709cb1e20eeef8448c2efee1d/" TargetMode="External"/><Relationship Id="rId17" Type="http://schemas.openxmlformats.org/officeDocument/2006/relationships/hyperlink" Target="http://www.consultant.ru/document/cons_doc_LAW_134068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51040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51040/b884020ea7453099ba8bc9ca021b84982cadea7d/" TargetMode="External"/><Relationship Id="rId11" Type="http://schemas.openxmlformats.org/officeDocument/2006/relationships/hyperlink" Target="http://www.consultant.ru/document/cons_doc_LAW_128669/5e3a26d4f8d81436efbbefdebde2ec748d6db05f/" TargetMode="External"/><Relationship Id="rId5" Type="http://schemas.openxmlformats.org/officeDocument/2006/relationships/hyperlink" Target="http://www.consultant.ru/document/cons_doc_LAW_149244/" TargetMode="External"/><Relationship Id="rId15" Type="http://schemas.openxmlformats.org/officeDocument/2006/relationships/hyperlink" Target="http://www.consultant.ru/document/cons_doc_LAW_128669/0508b06a74ff616709cb1e20eeef8448c2efee1d/" TargetMode="External"/><Relationship Id="rId10" Type="http://schemas.openxmlformats.org/officeDocument/2006/relationships/hyperlink" Target="http://www.consultant.ru/document/cons_doc_LAW_128669/5e3a26d4f8d81436efbbefdebde2ec748d6db05f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128669/0508b06a74ff616709cb1e20eeef8448c2efee1d/" TargetMode="External"/><Relationship Id="rId14" Type="http://schemas.openxmlformats.org/officeDocument/2006/relationships/hyperlink" Target="http://www.consultant.ru/document/cons_doc_LAW_12678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3065</Words>
  <Characters>17475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Руководителю Региональной службы</vt:lpstr>
    </vt:vector>
  </TitlesOfParts>
  <Company>Microsoft</Company>
  <LinksUpToDate>false</LinksUpToDate>
  <CharactersWithSpaces>20500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 Региональной службы</dc:title>
  <dc:creator>Admin</dc:creator>
  <cp:lastModifiedBy>Пользователь</cp:lastModifiedBy>
  <cp:revision>7</cp:revision>
  <cp:lastPrinted>2016-11-08T12:31:00Z</cp:lastPrinted>
  <dcterms:created xsi:type="dcterms:W3CDTF">2016-12-15T05:14:00Z</dcterms:created>
  <dcterms:modified xsi:type="dcterms:W3CDTF">2021-03-29T02:40:00Z</dcterms:modified>
</cp:coreProperties>
</file>